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C8315" w14:textId="77777777" w:rsidR="00642D8F" w:rsidRPr="00642D8F" w:rsidRDefault="00642D8F" w:rsidP="00642D8F">
      <w:pPr>
        <w:jc w:val="center"/>
        <w:rPr>
          <w:b/>
          <w:sz w:val="96"/>
          <w:szCs w:val="96"/>
        </w:rPr>
      </w:pPr>
      <w:bookmarkStart w:id="0" w:name="_GoBack"/>
      <w:bookmarkEnd w:id="0"/>
      <w:r w:rsidRPr="00642D8F">
        <w:rPr>
          <w:b/>
          <w:sz w:val="96"/>
          <w:szCs w:val="96"/>
        </w:rPr>
        <w:t>Ashbury Meadow Primary School</w:t>
      </w:r>
    </w:p>
    <w:p w14:paraId="0F5D6E9C" w14:textId="77777777" w:rsidR="00642D8F" w:rsidRDefault="00642D8F" w:rsidP="00642D8F">
      <w:pPr>
        <w:jc w:val="center"/>
      </w:pPr>
    </w:p>
    <w:p w14:paraId="0E691012" w14:textId="77777777" w:rsidR="00642D8F" w:rsidRDefault="00642D8F" w:rsidP="00642D8F">
      <w:pPr>
        <w:jc w:val="center"/>
      </w:pPr>
    </w:p>
    <w:p w14:paraId="6F9A46C2" w14:textId="77777777" w:rsidR="00642D8F" w:rsidRDefault="00642D8F" w:rsidP="00642D8F">
      <w:pPr>
        <w:jc w:val="center"/>
      </w:pPr>
    </w:p>
    <w:p w14:paraId="0C997C39" w14:textId="77777777" w:rsidR="00642D8F" w:rsidRPr="00642D8F" w:rsidRDefault="00642D8F" w:rsidP="00642D8F">
      <w:pPr>
        <w:jc w:val="center"/>
        <w:rPr>
          <w:sz w:val="72"/>
          <w:szCs w:val="72"/>
        </w:rPr>
      </w:pPr>
      <w:r w:rsidRPr="00642D8F">
        <w:rPr>
          <w:sz w:val="72"/>
          <w:szCs w:val="72"/>
        </w:rPr>
        <w:t>Special Educational Needs &amp; Disability Information Report</w:t>
      </w:r>
      <w:r>
        <w:rPr>
          <w:sz w:val="72"/>
          <w:szCs w:val="72"/>
        </w:rPr>
        <w:t xml:space="preserve"> 20</w:t>
      </w:r>
      <w:r w:rsidR="006B0C4C">
        <w:rPr>
          <w:sz w:val="72"/>
          <w:szCs w:val="72"/>
        </w:rPr>
        <w:t>2</w:t>
      </w:r>
      <w:r w:rsidR="00EB1BA8">
        <w:rPr>
          <w:sz w:val="72"/>
          <w:szCs w:val="72"/>
        </w:rPr>
        <w:t>3</w:t>
      </w:r>
      <w:r>
        <w:rPr>
          <w:sz w:val="72"/>
          <w:szCs w:val="72"/>
        </w:rPr>
        <w:t>/2</w:t>
      </w:r>
      <w:r w:rsidR="00EB1BA8">
        <w:rPr>
          <w:sz w:val="72"/>
          <w:szCs w:val="72"/>
        </w:rPr>
        <w:t>4</w:t>
      </w:r>
    </w:p>
    <w:p w14:paraId="773F5C9D" w14:textId="77777777" w:rsidR="00642D8F" w:rsidRDefault="00642D8F" w:rsidP="00642D8F"/>
    <w:p w14:paraId="54D0DEEE" w14:textId="77777777" w:rsidR="00642D8F" w:rsidRDefault="00642D8F" w:rsidP="00642D8F"/>
    <w:p w14:paraId="6C053FE0" w14:textId="77777777" w:rsidR="00642D8F" w:rsidRDefault="00642D8F" w:rsidP="00642D8F"/>
    <w:p w14:paraId="20707867" w14:textId="77777777" w:rsidR="00642D8F" w:rsidRDefault="00642D8F" w:rsidP="00642D8F"/>
    <w:p w14:paraId="15C7BCFF" w14:textId="77777777" w:rsidR="00642D8F" w:rsidRDefault="00642D8F" w:rsidP="00642D8F"/>
    <w:p w14:paraId="2AAA313E" w14:textId="77777777" w:rsidR="00642D8F" w:rsidRDefault="00642D8F" w:rsidP="00642D8F"/>
    <w:p w14:paraId="5E2FF09D" w14:textId="77777777" w:rsidR="00642D8F" w:rsidRDefault="00642D8F" w:rsidP="00642D8F"/>
    <w:p w14:paraId="702E8FBF" w14:textId="77777777" w:rsidR="00642D8F" w:rsidRDefault="00642D8F" w:rsidP="00642D8F">
      <w:r>
        <w:t>__________________________________________________________________________________</w:t>
      </w:r>
    </w:p>
    <w:p w14:paraId="454D94FD" w14:textId="77777777" w:rsidR="00642D8F" w:rsidRPr="00642D8F" w:rsidRDefault="00642D8F" w:rsidP="00642D8F">
      <w:pPr>
        <w:rPr>
          <w:b/>
        </w:rPr>
      </w:pPr>
      <w:r w:rsidRPr="00642D8F">
        <w:rPr>
          <w:b/>
        </w:rPr>
        <w:t xml:space="preserve">Date last reviewed: </w:t>
      </w:r>
      <w:r w:rsidRPr="00642D8F">
        <w:rPr>
          <w:b/>
        </w:rPr>
        <w:tab/>
      </w:r>
      <w:r w:rsidR="00EB1BA8">
        <w:rPr>
          <w:b/>
        </w:rPr>
        <w:t>16</w:t>
      </w:r>
      <w:r w:rsidRPr="00642D8F">
        <w:rPr>
          <w:b/>
        </w:rPr>
        <w:t>/</w:t>
      </w:r>
      <w:r w:rsidR="00EB1BA8">
        <w:rPr>
          <w:b/>
        </w:rPr>
        <w:t>11</w:t>
      </w:r>
      <w:r w:rsidRPr="00642D8F">
        <w:rPr>
          <w:b/>
        </w:rPr>
        <w:t>/</w:t>
      </w:r>
      <w:r w:rsidR="006B0C4C">
        <w:rPr>
          <w:b/>
        </w:rPr>
        <w:t>2</w:t>
      </w:r>
      <w:r w:rsidR="00EB1BA8">
        <w:rPr>
          <w:b/>
        </w:rPr>
        <w:t>3</w:t>
      </w:r>
    </w:p>
    <w:p w14:paraId="4C597877" w14:textId="77777777" w:rsidR="00642D8F" w:rsidRPr="00642D8F" w:rsidRDefault="00642D8F" w:rsidP="00642D8F">
      <w:pPr>
        <w:rPr>
          <w:b/>
        </w:rPr>
      </w:pPr>
      <w:r w:rsidRPr="00642D8F">
        <w:rPr>
          <w:b/>
        </w:rPr>
        <w:t xml:space="preserve">Review Schedule: </w:t>
      </w:r>
      <w:r w:rsidRPr="00642D8F">
        <w:rPr>
          <w:b/>
        </w:rPr>
        <w:tab/>
        <w:t>Annually</w:t>
      </w:r>
    </w:p>
    <w:p w14:paraId="1F6F3CCE" w14:textId="77777777" w:rsidR="00642D8F" w:rsidRPr="00642D8F" w:rsidRDefault="00642D8F" w:rsidP="00642D8F">
      <w:pPr>
        <w:rPr>
          <w:b/>
        </w:rPr>
      </w:pPr>
      <w:r w:rsidRPr="00642D8F">
        <w:rPr>
          <w:b/>
        </w:rPr>
        <w:t xml:space="preserve">Headteacher: </w:t>
      </w:r>
      <w:r w:rsidRPr="00642D8F">
        <w:rPr>
          <w:b/>
        </w:rPr>
        <w:tab/>
      </w:r>
      <w:r w:rsidRPr="00642D8F">
        <w:rPr>
          <w:b/>
        </w:rPr>
        <w:tab/>
        <w:t>Lucy Thomas</w:t>
      </w:r>
    </w:p>
    <w:p w14:paraId="097C80EF" w14:textId="77777777" w:rsidR="00642D8F" w:rsidRDefault="00642D8F" w:rsidP="00642D8F">
      <w:proofErr w:type="spellStart"/>
      <w:r w:rsidRPr="00642D8F">
        <w:rPr>
          <w:b/>
        </w:rPr>
        <w:t>SENDCo</w:t>
      </w:r>
      <w:proofErr w:type="spellEnd"/>
      <w:r w:rsidRPr="00642D8F">
        <w:rPr>
          <w:b/>
        </w:rPr>
        <w:t xml:space="preserve">: </w:t>
      </w:r>
      <w:r w:rsidRPr="00642D8F">
        <w:rPr>
          <w:b/>
        </w:rPr>
        <w:tab/>
      </w:r>
      <w:r w:rsidRPr="00642D8F">
        <w:rPr>
          <w:b/>
        </w:rPr>
        <w:tab/>
        <w:t>Martin Fuller</w:t>
      </w:r>
      <w:r>
        <w:br w:type="page"/>
      </w:r>
    </w:p>
    <w:p w14:paraId="086AF8FD" w14:textId="77777777" w:rsidR="00642D8F" w:rsidRDefault="00642D8F"/>
    <w:tbl>
      <w:tblPr>
        <w:tblW w:w="9436" w:type="dxa"/>
        <w:tblBorders>
          <w:top w:val="nil"/>
          <w:left w:val="nil"/>
          <w:bottom w:val="nil"/>
          <w:right w:val="nil"/>
        </w:tblBorders>
        <w:tblLayout w:type="fixed"/>
        <w:tblLook w:val="0000" w:firstRow="0" w:lastRow="0" w:firstColumn="0" w:lastColumn="0" w:noHBand="0" w:noVBand="0"/>
      </w:tblPr>
      <w:tblGrid>
        <w:gridCol w:w="4718"/>
        <w:gridCol w:w="4718"/>
      </w:tblGrid>
      <w:tr w:rsidR="007A1139" w14:paraId="2B8338B9" w14:textId="77777777" w:rsidTr="000F3E7D">
        <w:trPr>
          <w:trHeight w:val="140"/>
        </w:trPr>
        <w:tc>
          <w:tcPr>
            <w:tcW w:w="9436" w:type="dxa"/>
            <w:gridSpan w:val="2"/>
          </w:tcPr>
          <w:tbl>
            <w:tblPr>
              <w:tblStyle w:val="TableGrid"/>
              <w:tblW w:w="0" w:type="auto"/>
              <w:tblLayout w:type="fixed"/>
              <w:tblLook w:val="04A0" w:firstRow="1" w:lastRow="0" w:firstColumn="1" w:lastColumn="0" w:noHBand="0" w:noVBand="1"/>
            </w:tblPr>
            <w:tblGrid>
              <w:gridCol w:w="4602"/>
              <w:gridCol w:w="4603"/>
            </w:tblGrid>
            <w:tr w:rsidR="007A1139" w14:paraId="1EF250D8" w14:textId="77777777" w:rsidTr="007A1139">
              <w:tc>
                <w:tcPr>
                  <w:tcW w:w="9205" w:type="dxa"/>
                  <w:gridSpan w:val="2"/>
                  <w:shd w:val="clear" w:color="auto" w:fill="D9D9D9" w:themeFill="background1" w:themeFillShade="D9"/>
                </w:tcPr>
                <w:p w14:paraId="0ADEC32D" w14:textId="77777777" w:rsidR="007A1139" w:rsidRPr="00642D8F" w:rsidRDefault="007A1139">
                  <w:pPr>
                    <w:pStyle w:val="Default"/>
                    <w:rPr>
                      <w:sz w:val="28"/>
                      <w:szCs w:val="28"/>
                    </w:rPr>
                  </w:pPr>
                  <w:r w:rsidRPr="00642D8F">
                    <w:rPr>
                      <w:sz w:val="28"/>
                      <w:szCs w:val="28"/>
                    </w:rPr>
                    <w:t>20</w:t>
                  </w:r>
                  <w:r w:rsidR="006B0C4C">
                    <w:rPr>
                      <w:sz w:val="28"/>
                      <w:szCs w:val="28"/>
                    </w:rPr>
                    <w:t>2</w:t>
                  </w:r>
                  <w:r w:rsidR="00EB1BA8">
                    <w:rPr>
                      <w:sz w:val="28"/>
                      <w:szCs w:val="28"/>
                    </w:rPr>
                    <w:t>3</w:t>
                  </w:r>
                  <w:r w:rsidRPr="00642D8F">
                    <w:rPr>
                      <w:sz w:val="28"/>
                      <w:szCs w:val="28"/>
                    </w:rPr>
                    <w:t>/2</w:t>
                  </w:r>
                  <w:r w:rsidR="00EB1BA8">
                    <w:rPr>
                      <w:sz w:val="28"/>
                      <w:szCs w:val="28"/>
                    </w:rPr>
                    <w:t>4</w:t>
                  </w:r>
                  <w:r w:rsidRPr="00642D8F">
                    <w:rPr>
                      <w:sz w:val="28"/>
                      <w:szCs w:val="28"/>
                    </w:rPr>
                    <w:t xml:space="preserve"> Key Information</w:t>
                  </w:r>
                </w:p>
              </w:tc>
            </w:tr>
            <w:tr w:rsidR="007A1139" w14:paraId="049C056C" w14:textId="77777777" w:rsidTr="007A1139">
              <w:tc>
                <w:tcPr>
                  <w:tcW w:w="4602" w:type="dxa"/>
                </w:tcPr>
                <w:p w14:paraId="51142A7C" w14:textId="77777777" w:rsidR="007A1139" w:rsidRDefault="007A1139">
                  <w:pPr>
                    <w:pStyle w:val="Default"/>
                    <w:rPr>
                      <w:sz w:val="28"/>
                      <w:szCs w:val="28"/>
                    </w:rPr>
                  </w:pPr>
                  <w:r>
                    <w:rPr>
                      <w:sz w:val="28"/>
                      <w:szCs w:val="28"/>
                    </w:rPr>
                    <w:t>SEND Coordinator (</w:t>
                  </w:r>
                  <w:proofErr w:type="spellStart"/>
                  <w:r>
                    <w:rPr>
                      <w:sz w:val="28"/>
                      <w:szCs w:val="28"/>
                    </w:rPr>
                    <w:t>SENDCo</w:t>
                  </w:r>
                  <w:proofErr w:type="spellEnd"/>
                  <w:r>
                    <w:rPr>
                      <w:sz w:val="28"/>
                      <w:szCs w:val="28"/>
                    </w:rPr>
                    <w:t>) in School</w:t>
                  </w:r>
                </w:p>
              </w:tc>
              <w:tc>
                <w:tcPr>
                  <w:tcW w:w="4603" w:type="dxa"/>
                  <w:vAlign w:val="center"/>
                </w:tcPr>
                <w:p w14:paraId="0DAEC3D9" w14:textId="77777777" w:rsidR="007A1139" w:rsidRDefault="007A1139" w:rsidP="007A1139">
                  <w:pPr>
                    <w:pStyle w:val="Default"/>
                    <w:jc w:val="center"/>
                    <w:rPr>
                      <w:sz w:val="28"/>
                      <w:szCs w:val="28"/>
                    </w:rPr>
                  </w:pPr>
                  <w:r>
                    <w:rPr>
                      <w:sz w:val="28"/>
                      <w:szCs w:val="28"/>
                    </w:rPr>
                    <w:t>Martin Fuller</w:t>
                  </w:r>
                </w:p>
              </w:tc>
            </w:tr>
            <w:tr w:rsidR="007A1139" w14:paraId="77F2E573" w14:textId="77777777" w:rsidTr="00244605">
              <w:tc>
                <w:tcPr>
                  <w:tcW w:w="4602" w:type="dxa"/>
                </w:tcPr>
                <w:p w14:paraId="7088AC70" w14:textId="77777777" w:rsidR="007A1139" w:rsidRDefault="007A1139">
                  <w:pPr>
                    <w:pStyle w:val="Default"/>
                    <w:rPr>
                      <w:sz w:val="28"/>
                      <w:szCs w:val="28"/>
                    </w:rPr>
                  </w:pPr>
                  <w:r>
                    <w:rPr>
                      <w:sz w:val="28"/>
                      <w:szCs w:val="28"/>
                    </w:rPr>
                    <w:t>Contact details</w:t>
                  </w:r>
                </w:p>
              </w:tc>
              <w:tc>
                <w:tcPr>
                  <w:tcW w:w="4603" w:type="dxa"/>
                </w:tcPr>
                <w:p w14:paraId="464C4B55" w14:textId="77777777" w:rsidR="007A1139" w:rsidRDefault="007A1139">
                  <w:pPr>
                    <w:pStyle w:val="Default"/>
                    <w:rPr>
                      <w:sz w:val="28"/>
                      <w:szCs w:val="28"/>
                    </w:rPr>
                  </w:pPr>
                  <w:r>
                    <w:rPr>
                      <w:sz w:val="28"/>
                      <w:szCs w:val="28"/>
                    </w:rPr>
                    <w:t>Tel: 0161 989 2999</w:t>
                  </w:r>
                </w:p>
              </w:tc>
            </w:tr>
            <w:tr w:rsidR="007A1139" w14:paraId="6024F2C6" w14:textId="77777777" w:rsidTr="005431F2">
              <w:tc>
                <w:tcPr>
                  <w:tcW w:w="9205" w:type="dxa"/>
                  <w:gridSpan w:val="2"/>
                </w:tcPr>
                <w:p w14:paraId="3C596A5C" w14:textId="77777777" w:rsidR="007A1139" w:rsidRDefault="007A1139">
                  <w:pPr>
                    <w:pStyle w:val="Default"/>
                    <w:rPr>
                      <w:sz w:val="22"/>
                      <w:szCs w:val="22"/>
                    </w:rPr>
                  </w:pPr>
                  <w:r>
                    <w:rPr>
                      <w:i/>
                      <w:iCs/>
                      <w:sz w:val="22"/>
                      <w:szCs w:val="22"/>
                    </w:rPr>
                    <w:t xml:space="preserve">A </w:t>
                  </w:r>
                  <w:proofErr w:type="spellStart"/>
                  <w:r>
                    <w:rPr>
                      <w:i/>
                      <w:iCs/>
                      <w:sz w:val="22"/>
                      <w:szCs w:val="22"/>
                    </w:rPr>
                    <w:t>SENDCo</w:t>
                  </w:r>
                  <w:proofErr w:type="spellEnd"/>
                  <w:r>
                    <w:rPr>
                      <w:i/>
                      <w:iCs/>
                      <w:sz w:val="22"/>
                      <w:szCs w:val="22"/>
                    </w:rPr>
                    <w:t>, or special educational needs co-ordinator, is the school teacher who is responsible for assessing, planning &amp; monitoring the progress of children with special needs / SEND</w:t>
                  </w:r>
                  <w:r>
                    <w:rPr>
                      <w:sz w:val="22"/>
                      <w:szCs w:val="22"/>
                    </w:rPr>
                    <w:t>.</w:t>
                  </w:r>
                </w:p>
                <w:p w14:paraId="4D520F62" w14:textId="77777777" w:rsidR="00991F88" w:rsidRPr="007A1139" w:rsidRDefault="00991F88">
                  <w:pPr>
                    <w:pStyle w:val="Default"/>
                    <w:rPr>
                      <w:sz w:val="22"/>
                      <w:szCs w:val="22"/>
                    </w:rPr>
                  </w:pPr>
                </w:p>
              </w:tc>
            </w:tr>
            <w:tr w:rsidR="00263FFA" w14:paraId="4FCD07A6" w14:textId="77777777" w:rsidTr="00DC1F42">
              <w:tc>
                <w:tcPr>
                  <w:tcW w:w="4602" w:type="dxa"/>
                </w:tcPr>
                <w:p w14:paraId="04827D69" w14:textId="77777777" w:rsidR="00263FFA" w:rsidRDefault="00263FFA">
                  <w:pPr>
                    <w:pStyle w:val="Default"/>
                    <w:rPr>
                      <w:i/>
                      <w:iCs/>
                      <w:sz w:val="22"/>
                      <w:szCs w:val="22"/>
                    </w:rPr>
                  </w:pPr>
                  <w:r w:rsidRPr="00D93401">
                    <w:rPr>
                      <w:sz w:val="28"/>
                      <w:szCs w:val="28"/>
                    </w:rPr>
                    <w:t>SEND Governor</w:t>
                  </w:r>
                </w:p>
              </w:tc>
              <w:tc>
                <w:tcPr>
                  <w:tcW w:w="4603" w:type="dxa"/>
                </w:tcPr>
                <w:p w14:paraId="1D11D2B4" w14:textId="77777777" w:rsidR="00263FFA" w:rsidRPr="00BF13BC" w:rsidRDefault="00BF13BC" w:rsidP="00BF13BC">
                  <w:pPr>
                    <w:pStyle w:val="Default"/>
                    <w:jc w:val="center"/>
                    <w:rPr>
                      <w:sz w:val="28"/>
                      <w:szCs w:val="28"/>
                    </w:rPr>
                  </w:pPr>
                  <w:r w:rsidRPr="00BF13BC">
                    <w:rPr>
                      <w:sz w:val="28"/>
                      <w:szCs w:val="28"/>
                    </w:rPr>
                    <w:t>Rebecca Moules</w:t>
                  </w:r>
                </w:p>
              </w:tc>
            </w:tr>
            <w:tr w:rsidR="007A1139" w14:paraId="49CBAB5B" w14:textId="77777777" w:rsidTr="00334451">
              <w:tc>
                <w:tcPr>
                  <w:tcW w:w="4602" w:type="dxa"/>
                </w:tcPr>
                <w:p w14:paraId="07AB575B" w14:textId="77777777" w:rsidR="007A1139" w:rsidRDefault="00991F88">
                  <w:pPr>
                    <w:pStyle w:val="Default"/>
                    <w:rPr>
                      <w:i/>
                      <w:iCs/>
                      <w:sz w:val="22"/>
                      <w:szCs w:val="22"/>
                    </w:rPr>
                  </w:pPr>
                  <w:r>
                    <w:rPr>
                      <w:sz w:val="28"/>
                      <w:szCs w:val="28"/>
                    </w:rPr>
                    <w:t>Where to access the s</w:t>
                  </w:r>
                  <w:r w:rsidR="007A1139" w:rsidRPr="007A1139">
                    <w:rPr>
                      <w:sz w:val="28"/>
                      <w:szCs w:val="28"/>
                    </w:rPr>
                    <w:t>chool SEND policy</w:t>
                  </w:r>
                </w:p>
              </w:tc>
              <w:tc>
                <w:tcPr>
                  <w:tcW w:w="4603" w:type="dxa"/>
                </w:tcPr>
                <w:p w14:paraId="5342EEB0" w14:textId="77777777" w:rsidR="007A1139" w:rsidRPr="007A1139" w:rsidRDefault="0011102D">
                  <w:pPr>
                    <w:pStyle w:val="Default"/>
                    <w:rPr>
                      <w:i/>
                      <w:iCs/>
                      <w:sz w:val="20"/>
                      <w:szCs w:val="20"/>
                    </w:rPr>
                  </w:pPr>
                  <w:r w:rsidRPr="0011102D">
                    <w:rPr>
                      <w:rStyle w:val="Hyperlink"/>
                      <w:sz w:val="20"/>
                      <w:szCs w:val="20"/>
                    </w:rPr>
                    <w:t>https://www.ashburymeadow.co.uk/serve_file/18037863</w:t>
                  </w:r>
                </w:p>
              </w:tc>
            </w:tr>
            <w:tr w:rsidR="007A1139" w14:paraId="5AE9A686" w14:textId="77777777" w:rsidTr="00061F4C">
              <w:tc>
                <w:tcPr>
                  <w:tcW w:w="4602" w:type="dxa"/>
                </w:tcPr>
                <w:p w14:paraId="25799E99" w14:textId="77777777" w:rsidR="007A1139" w:rsidRDefault="00991F88">
                  <w:pPr>
                    <w:pStyle w:val="Default"/>
                    <w:rPr>
                      <w:i/>
                      <w:iCs/>
                      <w:sz w:val="22"/>
                      <w:szCs w:val="22"/>
                    </w:rPr>
                  </w:pPr>
                  <w:r w:rsidRPr="00991F88">
                    <w:rPr>
                      <w:sz w:val="28"/>
                      <w:szCs w:val="28"/>
                    </w:rPr>
                    <w:t>Where to access the Local Authority’s SEND offer</w:t>
                  </w:r>
                </w:p>
              </w:tc>
              <w:tc>
                <w:tcPr>
                  <w:tcW w:w="4603" w:type="dxa"/>
                </w:tcPr>
                <w:p w14:paraId="45C61392" w14:textId="77777777" w:rsidR="00D018FA" w:rsidRDefault="0011102D" w:rsidP="00144948">
                  <w:pPr>
                    <w:pStyle w:val="Default"/>
                    <w:rPr>
                      <w:i/>
                      <w:iCs/>
                      <w:sz w:val="22"/>
                      <w:szCs w:val="22"/>
                    </w:rPr>
                  </w:pPr>
                  <w:r w:rsidRPr="0011102D">
                    <w:rPr>
                      <w:rStyle w:val="Hyperlink"/>
                      <w:sz w:val="20"/>
                      <w:szCs w:val="20"/>
                    </w:rPr>
                    <w:t>https://hsm.manchester.gov.uk/kb5/manchester/directory/advice.page?id=mO0tlmfV7RY</w:t>
                  </w:r>
                </w:p>
              </w:tc>
            </w:tr>
            <w:tr w:rsidR="007A1139" w14:paraId="68239990" w14:textId="77777777" w:rsidTr="005431F2">
              <w:tc>
                <w:tcPr>
                  <w:tcW w:w="9205" w:type="dxa"/>
                  <w:gridSpan w:val="2"/>
                </w:tcPr>
                <w:p w14:paraId="50A63E64" w14:textId="77777777" w:rsidR="00991F88" w:rsidRDefault="00991F88" w:rsidP="00991F88">
                  <w:pPr>
                    <w:pStyle w:val="Default"/>
                    <w:rPr>
                      <w:sz w:val="22"/>
                      <w:szCs w:val="22"/>
                    </w:rPr>
                  </w:pPr>
                  <w:r>
                    <w:rPr>
                      <w:i/>
                      <w:iCs/>
                      <w:sz w:val="22"/>
                      <w:szCs w:val="22"/>
                    </w:rPr>
                    <w:t>The Local Offer provides information for children &amp; young people with special educational needs (SEND) &amp; their parents or carers in a single place. It shows families what they can expect from a range of local agencies including education, health &amp; social care.</w:t>
                  </w:r>
                </w:p>
                <w:p w14:paraId="14B468C2" w14:textId="77777777" w:rsidR="007A1139" w:rsidRDefault="007A1139">
                  <w:pPr>
                    <w:pStyle w:val="Default"/>
                    <w:rPr>
                      <w:i/>
                      <w:iCs/>
                      <w:sz w:val="22"/>
                      <w:szCs w:val="22"/>
                    </w:rPr>
                  </w:pPr>
                </w:p>
              </w:tc>
            </w:tr>
            <w:tr w:rsidR="00991F88" w14:paraId="151630CC" w14:textId="77777777" w:rsidTr="002C6890">
              <w:tc>
                <w:tcPr>
                  <w:tcW w:w="4602" w:type="dxa"/>
                </w:tcPr>
                <w:p w14:paraId="38C72745" w14:textId="77777777" w:rsidR="00991F88" w:rsidRDefault="00991F88" w:rsidP="00991F88">
                  <w:pPr>
                    <w:pStyle w:val="Default"/>
                    <w:rPr>
                      <w:i/>
                      <w:iCs/>
                      <w:sz w:val="22"/>
                      <w:szCs w:val="22"/>
                    </w:rPr>
                  </w:pPr>
                  <w:r>
                    <w:rPr>
                      <w:sz w:val="28"/>
                      <w:szCs w:val="28"/>
                    </w:rPr>
                    <w:t>Where to access the school Accessibility Plan</w:t>
                  </w:r>
                </w:p>
              </w:tc>
              <w:tc>
                <w:tcPr>
                  <w:tcW w:w="4603" w:type="dxa"/>
                </w:tcPr>
                <w:p w14:paraId="4B3A4281" w14:textId="77777777" w:rsidR="006B0C4C" w:rsidRPr="006B0C4C" w:rsidRDefault="0011102D" w:rsidP="00991F88">
                  <w:pPr>
                    <w:pStyle w:val="Default"/>
                  </w:pPr>
                  <w:r w:rsidRPr="0011102D">
                    <w:rPr>
                      <w:rStyle w:val="Hyperlink"/>
                      <w:sz w:val="20"/>
                      <w:szCs w:val="20"/>
                    </w:rPr>
                    <w:t>https://www.ashburymeadow.co.uk/serve_file/20800585</w:t>
                  </w:r>
                </w:p>
              </w:tc>
            </w:tr>
            <w:tr w:rsidR="00991F88" w14:paraId="28481265" w14:textId="77777777" w:rsidTr="00991F88">
              <w:tc>
                <w:tcPr>
                  <w:tcW w:w="9205" w:type="dxa"/>
                  <w:gridSpan w:val="2"/>
                  <w:shd w:val="clear" w:color="auto" w:fill="D9D9D9" w:themeFill="background1" w:themeFillShade="D9"/>
                </w:tcPr>
                <w:p w14:paraId="0F5AC519" w14:textId="77777777" w:rsidR="00991F88" w:rsidRPr="00991F88" w:rsidRDefault="00991F88" w:rsidP="00991F88">
                  <w:pPr>
                    <w:pStyle w:val="Default"/>
                    <w:jc w:val="center"/>
                    <w:rPr>
                      <w:rStyle w:val="Hyperlink"/>
                      <w:color w:val="000000"/>
                      <w:sz w:val="28"/>
                      <w:szCs w:val="28"/>
                      <w:u w:val="none"/>
                    </w:rPr>
                  </w:pPr>
                  <w:r w:rsidRPr="00991F88">
                    <w:rPr>
                      <w:sz w:val="28"/>
                      <w:szCs w:val="28"/>
                    </w:rPr>
                    <w:t>Areas of need as identified in the SEND code of practice report</w:t>
                  </w:r>
                </w:p>
              </w:tc>
            </w:tr>
            <w:tr w:rsidR="00991F88" w14:paraId="12400D9E" w14:textId="77777777" w:rsidTr="002C6890">
              <w:tc>
                <w:tcPr>
                  <w:tcW w:w="4602" w:type="dxa"/>
                </w:tcPr>
                <w:p w14:paraId="6FF67D03" w14:textId="77777777" w:rsidR="00991F88" w:rsidRDefault="00991F88" w:rsidP="00991F88">
                  <w:pPr>
                    <w:pStyle w:val="Default"/>
                    <w:rPr>
                      <w:sz w:val="28"/>
                      <w:szCs w:val="28"/>
                    </w:rPr>
                  </w:pPr>
                  <w:r>
                    <w:rPr>
                      <w:sz w:val="28"/>
                      <w:szCs w:val="28"/>
                    </w:rPr>
                    <w:t>Communication and interaction</w:t>
                  </w:r>
                </w:p>
              </w:tc>
              <w:tc>
                <w:tcPr>
                  <w:tcW w:w="4603" w:type="dxa"/>
                </w:tcPr>
                <w:p w14:paraId="5E26D180" w14:textId="77777777" w:rsidR="00991F88" w:rsidRPr="00991F88" w:rsidRDefault="00991F88" w:rsidP="00991F88">
                  <w:pPr>
                    <w:pStyle w:val="Default"/>
                    <w:jc w:val="center"/>
                    <w:rPr>
                      <w:sz w:val="28"/>
                      <w:szCs w:val="28"/>
                    </w:rPr>
                  </w:pPr>
                  <w:r w:rsidRPr="00991F88">
                    <w:rPr>
                      <w:sz w:val="28"/>
                      <w:szCs w:val="28"/>
                    </w:rPr>
                    <w:t>Yes</w:t>
                  </w:r>
                </w:p>
              </w:tc>
            </w:tr>
            <w:tr w:rsidR="00991F88" w14:paraId="20637FFF" w14:textId="77777777" w:rsidTr="002C6890">
              <w:tc>
                <w:tcPr>
                  <w:tcW w:w="4602" w:type="dxa"/>
                </w:tcPr>
                <w:p w14:paraId="3E573260" w14:textId="77777777" w:rsidR="00991F88" w:rsidRDefault="00991F88" w:rsidP="00991F88">
                  <w:pPr>
                    <w:pStyle w:val="Default"/>
                    <w:rPr>
                      <w:sz w:val="28"/>
                      <w:szCs w:val="28"/>
                    </w:rPr>
                  </w:pPr>
                  <w:r>
                    <w:rPr>
                      <w:sz w:val="28"/>
                      <w:szCs w:val="28"/>
                    </w:rPr>
                    <w:t>Cognition and learning</w:t>
                  </w:r>
                </w:p>
              </w:tc>
              <w:tc>
                <w:tcPr>
                  <w:tcW w:w="4603" w:type="dxa"/>
                </w:tcPr>
                <w:p w14:paraId="32346DC2" w14:textId="77777777" w:rsidR="00991F88" w:rsidRPr="00991F88" w:rsidRDefault="00991F88" w:rsidP="00991F88">
                  <w:pPr>
                    <w:pStyle w:val="Default"/>
                    <w:jc w:val="center"/>
                    <w:rPr>
                      <w:sz w:val="28"/>
                      <w:szCs w:val="28"/>
                    </w:rPr>
                  </w:pPr>
                  <w:r>
                    <w:rPr>
                      <w:sz w:val="28"/>
                      <w:szCs w:val="28"/>
                    </w:rPr>
                    <w:t>Yes</w:t>
                  </w:r>
                </w:p>
              </w:tc>
            </w:tr>
            <w:tr w:rsidR="00991F88" w14:paraId="7BDEDFC8" w14:textId="77777777" w:rsidTr="002C6890">
              <w:tc>
                <w:tcPr>
                  <w:tcW w:w="4602" w:type="dxa"/>
                </w:tcPr>
                <w:p w14:paraId="24322F48" w14:textId="77777777" w:rsidR="00991F88" w:rsidRDefault="00991F88" w:rsidP="00991F88">
                  <w:pPr>
                    <w:pStyle w:val="Default"/>
                    <w:rPr>
                      <w:sz w:val="28"/>
                      <w:szCs w:val="28"/>
                    </w:rPr>
                  </w:pPr>
                  <w:r>
                    <w:rPr>
                      <w:sz w:val="28"/>
                      <w:szCs w:val="28"/>
                    </w:rPr>
                    <w:t>Social, Emotional &amp; Mental Health</w:t>
                  </w:r>
                </w:p>
              </w:tc>
              <w:tc>
                <w:tcPr>
                  <w:tcW w:w="4603" w:type="dxa"/>
                </w:tcPr>
                <w:p w14:paraId="344CA83C" w14:textId="77777777" w:rsidR="00991F88" w:rsidRPr="00991F88" w:rsidRDefault="00991F88" w:rsidP="00991F88">
                  <w:pPr>
                    <w:pStyle w:val="Default"/>
                    <w:jc w:val="center"/>
                    <w:rPr>
                      <w:sz w:val="28"/>
                      <w:szCs w:val="28"/>
                    </w:rPr>
                  </w:pPr>
                  <w:r>
                    <w:rPr>
                      <w:sz w:val="28"/>
                      <w:szCs w:val="28"/>
                    </w:rPr>
                    <w:t>Yes</w:t>
                  </w:r>
                </w:p>
              </w:tc>
            </w:tr>
            <w:tr w:rsidR="00991F88" w14:paraId="5E309230" w14:textId="77777777" w:rsidTr="002C6890">
              <w:tc>
                <w:tcPr>
                  <w:tcW w:w="4602" w:type="dxa"/>
                </w:tcPr>
                <w:p w14:paraId="303C01A1" w14:textId="77777777" w:rsidR="00991F88" w:rsidRDefault="00991F88" w:rsidP="00991F88">
                  <w:pPr>
                    <w:pStyle w:val="Default"/>
                    <w:rPr>
                      <w:sz w:val="28"/>
                      <w:szCs w:val="28"/>
                    </w:rPr>
                  </w:pPr>
                  <w:r>
                    <w:rPr>
                      <w:sz w:val="28"/>
                      <w:szCs w:val="28"/>
                    </w:rPr>
                    <w:t>Sensory &amp;/or Physical needs</w:t>
                  </w:r>
                </w:p>
              </w:tc>
              <w:tc>
                <w:tcPr>
                  <w:tcW w:w="4603" w:type="dxa"/>
                </w:tcPr>
                <w:p w14:paraId="09174EA4" w14:textId="77777777" w:rsidR="00991F88" w:rsidRPr="00991F88" w:rsidRDefault="00991F88" w:rsidP="00991F88">
                  <w:pPr>
                    <w:pStyle w:val="Default"/>
                    <w:jc w:val="center"/>
                    <w:rPr>
                      <w:sz w:val="28"/>
                      <w:szCs w:val="28"/>
                    </w:rPr>
                  </w:pPr>
                  <w:r>
                    <w:rPr>
                      <w:sz w:val="28"/>
                      <w:szCs w:val="28"/>
                    </w:rPr>
                    <w:t>Yes</w:t>
                  </w:r>
                </w:p>
              </w:tc>
            </w:tr>
          </w:tbl>
          <w:p w14:paraId="08652684" w14:textId="77777777" w:rsidR="007A1139" w:rsidRDefault="007A1139">
            <w:pPr>
              <w:pStyle w:val="Default"/>
              <w:rPr>
                <w:sz w:val="28"/>
                <w:szCs w:val="28"/>
              </w:rPr>
            </w:pPr>
          </w:p>
        </w:tc>
      </w:tr>
      <w:tr w:rsidR="007A1139" w14:paraId="4CDB2C9F" w14:textId="77777777" w:rsidTr="000F3E7D">
        <w:trPr>
          <w:trHeight w:val="110"/>
        </w:trPr>
        <w:tc>
          <w:tcPr>
            <w:tcW w:w="9436" w:type="dxa"/>
            <w:gridSpan w:val="2"/>
          </w:tcPr>
          <w:p w14:paraId="6423CF78" w14:textId="77777777" w:rsidR="007A1139" w:rsidRDefault="007A1139">
            <w:pPr>
              <w:pStyle w:val="Default"/>
              <w:rPr>
                <w:sz w:val="22"/>
                <w:szCs w:val="22"/>
              </w:rPr>
            </w:pPr>
          </w:p>
        </w:tc>
      </w:tr>
      <w:tr w:rsidR="007A1139" w14:paraId="55836FB4" w14:textId="77777777" w:rsidTr="000F3E7D">
        <w:trPr>
          <w:trHeight w:val="182"/>
        </w:trPr>
        <w:tc>
          <w:tcPr>
            <w:tcW w:w="4718" w:type="dxa"/>
          </w:tcPr>
          <w:p w14:paraId="0F4BBD89" w14:textId="77777777" w:rsidR="007A1139" w:rsidRDefault="007A1139">
            <w:pPr>
              <w:pStyle w:val="Default"/>
              <w:rPr>
                <w:sz w:val="22"/>
                <w:szCs w:val="22"/>
              </w:rPr>
            </w:pPr>
          </w:p>
        </w:tc>
        <w:tc>
          <w:tcPr>
            <w:tcW w:w="4718" w:type="dxa"/>
          </w:tcPr>
          <w:p w14:paraId="67B2E837" w14:textId="77777777" w:rsidR="007A1139" w:rsidRDefault="007A1139">
            <w:pPr>
              <w:pStyle w:val="Default"/>
              <w:rPr>
                <w:sz w:val="22"/>
                <w:szCs w:val="22"/>
              </w:rPr>
            </w:pPr>
          </w:p>
        </w:tc>
      </w:tr>
      <w:tr w:rsidR="007A1139" w14:paraId="444BC96F" w14:textId="77777777" w:rsidTr="000F3E7D">
        <w:trPr>
          <w:trHeight w:val="110"/>
        </w:trPr>
        <w:tc>
          <w:tcPr>
            <w:tcW w:w="9436" w:type="dxa"/>
            <w:gridSpan w:val="2"/>
          </w:tcPr>
          <w:tbl>
            <w:tblPr>
              <w:tblStyle w:val="TableGrid"/>
              <w:tblW w:w="0" w:type="auto"/>
              <w:tblLayout w:type="fixed"/>
              <w:tblLook w:val="04A0" w:firstRow="1" w:lastRow="0" w:firstColumn="1" w:lastColumn="0" w:noHBand="0" w:noVBand="1"/>
            </w:tblPr>
            <w:tblGrid>
              <w:gridCol w:w="9205"/>
            </w:tblGrid>
            <w:tr w:rsidR="000C5908" w14:paraId="61B68393" w14:textId="77777777" w:rsidTr="000C5908">
              <w:tc>
                <w:tcPr>
                  <w:tcW w:w="9205" w:type="dxa"/>
                  <w:shd w:val="clear" w:color="auto" w:fill="D9D9D9" w:themeFill="background1" w:themeFillShade="D9"/>
                </w:tcPr>
                <w:p w14:paraId="2E61318C" w14:textId="77777777" w:rsidR="000C5908" w:rsidRDefault="000C5908" w:rsidP="000C5908">
                  <w:pPr>
                    <w:pStyle w:val="Default"/>
                    <w:jc w:val="center"/>
                    <w:rPr>
                      <w:sz w:val="22"/>
                      <w:szCs w:val="22"/>
                    </w:rPr>
                  </w:pPr>
                  <w:r w:rsidRPr="000C5908">
                    <w:rPr>
                      <w:sz w:val="28"/>
                      <w:szCs w:val="28"/>
                    </w:rPr>
                    <w:t>How we identify if a child needs additional support</w:t>
                  </w:r>
                </w:p>
              </w:tc>
            </w:tr>
            <w:tr w:rsidR="000C5908" w14:paraId="6543C4CF" w14:textId="77777777" w:rsidTr="000C5908">
              <w:tc>
                <w:tcPr>
                  <w:tcW w:w="9205" w:type="dxa"/>
                </w:tcPr>
                <w:p w14:paraId="31E295B0" w14:textId="77777777" w:rsidR="000C5908" w:rsidRPr="000C5908" w:rsidRDefault="000C5908" w:rsidP="000C5908">
                  <w:pPr>
                    <w:autoSpaceDE w:val="0"/>
                    <w:autoSpaceDN w:val="0"/>
                    <w:adjustRightInd w:val="0"/>
                    <w:rPr>
                      <w:rFonts w:cstheme="minorHAnsi"/>
                      <w:sz w:val="24"/>
                      <w:szCs w:val="24"/>
                    </w:rPr>
                  </w:pPr>
                  <w:r w:rsidRPr="000C5908">
                    <w:rPr>
                      <w:rFonts w:cstheme="minorHAnsi"/>
                      <w:sz w:val="24"/>
                      <w:szCs w:val="24"/>
                    </w:rPr>
                    <w:t>At different times in their school career, a child or young person may have a special</w:t>
                  </w:r>
                </w:p>
                <w:p w14:paraId="5C95615E" w14:textId="77777777" w:rsidR="000C5908" w:rsidRPr="000C5908" w:rsidRDefault="000C5908" w:rsidP="000C5908">
                  <w:pPr>
                    <w:autoSpaceDE w:val="0"/>
                    <w:autoSpaceDN w:val="0"/>
                    <w:adjustRightInd w:val="0"/>
                    <w:rPr>
                      <w:rFonts w:cstheme="minorHAnsi"/>
                      <w:sz w:val="24"/>
                      <w:szCs w:val="24"/>
                    </w:rPr>
                  </w:pPr>
                  <w:r w:rsidRPr="000C5908">
                    <w:rPr>
                      <w:rFonts w:cstheme="minorHAnsi"/>
                      <w:sz w:val="24"/>
                      <w:szCs w:val="24"/>
                    </w:rPr>
                    <w:t>educational need. The 2014 Code of Practice defines SEND:</w:t>
                  </w:r>
                </w:p>
                <w:p w14:paraId="69C54A95" w14:textId="77777777" w:rsidR="000C5908" w:rsidRPr="000C5908" w:rsidRDefault="000C5908" w:rsidP="000C5908">
                  <w:pPr>
                    <w:autoSpaceDE w:val="0"/>
                    <w:autoSpaceDN w:val="0"/>
                    <w:adjustRightInd w:val="0"/>
                    <w:rPr>
                      <w:rFonts w:cstheme="minorHAnsi"/>
                      <w:b/>
                      <w:bCs/>
                      <w:sz w:val="24"/>
                      <w:szCs w:val="24"/>
                    </w:rPr>
                  </w:pPr>
                  <w:r w:rsidRPr="000C5908">
                    <w:rPr>
                      <w:rFonts w:cstheme="minorHAnsi"/>
                      <w:b/>
                      <w:bCs/>
                      <w:sz w:val="24"/>
                      <w:szCs w:val="24"/>
                    </w:rPr>
                    <w:t>“A child or young person has SEND if they have a learning difficulty or disability</w:t>
                  </w:r>
                </w:p>
                <w:p w14:paraId="50CB247F" w14:textId="77777777" w:rsidR="000C5908" w:rsidRPr="000C5908" w:rsidRDefault="000C5908" w:rsidP="000C5908">
                  <w:pPr>
                    <w:autoSpaceDE w:val="0"/>
                    <w:autoSpaceDN w:val="0"/>
                    <w:adjustRightInd w:val="0"/>
                    <w:rPr>
                      <w:rFonts w:cstheme="minorHAnsi"/>
                      <w:b/>
                      <w:bCs/>
                      <w:sz w:val="24"/>
                      <w:szCs w:val="24"/>
                    </w:rPr>
                  </w:pPr>
                  <w:r w:rsidRPr="000C5908">
                    <w:rPr>
                      <w:rFonts w:cstheme="minorHAnsi"/>
                      <w:b/>
                      <w:bCs/>
                      <w:sz w:val="24"/>
                      <w:szCs w:val="24"/>
                    </w:rPr>
                    <w:t>which calls for special educational provision to be made for them. A child of</w:t>
                  </w:r>
                </w:p>
                <w:p w14:paraId="1C440B55" w14:textId="77777777" w:rsidR="000C5908" w:rsidRPr="000C5908" w:rsidRDefault="000C5908" w:rsidP="000C5908">
                  <w:pPr>
                    <w:autoSpaceDE w:val="0"/>
                    <w:autoSpaceDN w:val="0"/>
                    <w:adjustRightInd w:val="0"/>
                    <w:rPr>
                      <w:rFonts w:cstheme="minorHAnsi"/>
                      <w:b/>
                      <w:bCs/>
                      <w:sz w:val="24"/>
                      <w:szCs w:val="24"/>
                    </w:rPr>
                  </w:pPr>
                  <w:r w:rsidRPr="000C5908">
                    <w:rPr>
                      <w:rFonts w:cstheme="minorHAnsi"/>
                      <w:b/>
                      <w:bCs/>
                      <w:sz w:val="24"/>
                      <w:szCs w:val="24"/>
                    </w:rPr>
                    <w:t>compulsory school age or a young person has a learning difficulty or disability if</w:t>
                  </w:r>
                </w:p>
                <w:p w14:paraId="797384A2" w14:textId="77777777" w:rsidR="000C5908" w:rsidRPr="000C5908" w:rsidRDefault="000C5908" w:rsidP="000C5908">
                  <w:pPr>
                    <w:rPr>
                      <w:rFonts w:cstheme="minorHAnsi"/>
                      <w:b/>
                      <w:bCs/>
                      <w:sz w:val="24"/>
                      <w:szCs w:val="24"/>
                    </w:rPr>
                  </w:pPr>
                  <w:r w:rsidRPr="000C5908">
                    <w:rPr>
                      <w:rFonts w:cstheme="minorHAnsi"/>
                      <w:b/>
                      <w:bCs/>
                      <w:sz w:val="24"/>
                      <w:szCs w:val="24"/>
                    </w:rPr>
                    <w:t>they:</w:t>
                  </w:r>
                </w:p>
                <w:p w14:paraId="5FB42300" w14:textId="77777777" w:rsidR="000C5908" w:rsidRPr="000C5908" w:rsidRDefault="000C5908" w:rsidP="000C5908">
                  <w:pPr>
                    <w:autoSpaceDE w:val="0"/>
                    <w:autoSpaceDN w:val="0"/>
                    <w:adjustRightInd w:val="0"/>
                    <w:rPr>
                      <w:rFonts w:cstheme="minorHAnsi"/>
                      <w:b/>
                      <w:bCs/>
                      <w:sz w:val="24"/>
                      <w:szCs w:val="24"/>
                    </w:rPr>
                  </w:pPr>
                  <w:r w:rsidRPr="000C5908">
                    <w:rPr>
                      <w:rFonts w:cstheme="minorHAnsi"/>
                      <w:b/>
                      <w:bCs/>
                      <w:sz w:val="24"/>
                      <w:szCs w:val="24"/>
                    </w:rPr>
                    <w:t>(a) have a significantly greater difficulty in learning than the majority of others of</w:t>
                  </w:r>
                </w:p>
                <w:p w14:paraId="1CAFA36C" w14:textId="77777777" w:rsidR="000C5908" w:rsidRPr="000C5908" w:rsidRDefault="000C5908" w:rsidP="000C5908">
                  <w:pPr>
                    <w:autoSpaceDE w:val="0"/>
                    <w:autoSpaceDN w:val="0"/>
                    <w:adjustRightInd w:val="0"/>
                    <w:rPr>
                      <w:rFonts w:cstheme="minorHAnsi"/>
                      <w:b/>
                      <w:bCs/>
                      <w:sz w:val="24"/>
                      <w:szCs w:val="24"/>
                    </w:rPr>
                  </w:pPr>
                  <w:r w:rsidRPr="000C5908">
                    <w:rPr>
                      <w:rFonts w:cstheme="minorHAnsi"/>
                      <w:b/>
                      <w:bCs/>
                      <w:sz w:val="24"/>
                      <w:szCs w:val="24"/>
                    </w:rPr>
                    <w:t>the same age: or</w:t>
                  </w:r>
                </w:p>
                <w:p w14:paraId="191D39B5" w14:textId="77777777" w:rsidR="000C5908" w:rsidRPr="000C5908" w:rsidRDefault="000C5908" w:rsidP="000C5908">
                  <w:pPr>
                    <w:autoSpaceDE w:val="0"/>
                    <w:autoSpaceDN w:val="0"/>
                    <w:adjustRightInd w:val="0"/>
                    <w:rPr>
                      <w:rFonts w:cstheme="minorHAnsi"/>
                      <w:b/>
                      <w:bCs/>
                      <w:sz w:val="24"/>
                      <w:szCs w:val="24"/>
                    </w:rPr>
                  </w:pPr>
                  <w:r w:rsidRPr="000C5908">
                    <w:rPr>
                      <w:rFonts w:cstheme="minorHAnsi"/>
                      <w:b/>
                      <w:bCs/>
                      <w:sz w:val="24"/>
                      <w:szCs w:val="24"/>
                    </w:rPr>
                    <w:t>(b) have a disability which prevents or hinders them from making use of</w:t>
                  </w:r>
                </w:p>
                <w:p w14:paraId="113B9592" w14:textId="77777777" w:rsidR="000C5908" w:rsidRPr="000C5908" w:rsidRDefault="000C5908" w:rsidP="000C5908">
                  <w:pPr>
                    <w:autoSpaceDE w:val="0"/>
                    <w:autoSpaceDN w:val="0"/>
                    <w:adjustRightInd w:val="0"/>
                    <w:rPr>
                      <w:rFonts w:cstheme="minorHAnsi"/>
                      <w:b/>
                      <w:bCs/>
                      <w:sz w:val="24"/>
                      <w:szCs w:val="24"/>
                    </w:rPr>
                  </w:pPr>
                  <w:r w:rsidRPr="000C5908">
                    <w:rPr>
                      <w:rFonts w:cstheme="minorHAnsi"/>
                      <w:b/>
                      <w:bCs/>
                      <w:sz w:val="24"/>
                      <w:szCs w:val="24"/>
                    </w:rPr>
                    <w:t>educational facilities of a kind generally provided for others of the same age</w:t>
                  </w:r>
                </w:p>
                <w:p w14:paraId="35E5BA16" w14:textId="77777777" w:rsidR="000C5908" w:rsidRPr="000C5908" w:rsidRDefault="000C5908" w:rsidP="000C5908">
                  <w:pPr>
                    <w:autoSpaceDE w:val="0"/>
                    <w:autoSpaceDN w:val="0"/>
                    <w:adjustRightInd w:val="0"/>
                    <w:rPr>
                      <w:rFonts w:cstheme="minorHAnsi"/>
                      <w:b/>
                      <w:bCs/>
                      <w:sz w:val="24"/>
                      <w:szCs w:val="24"/>
                    </w:rPr>
                  </w:pPr>
                  <w:r w:rsidRPr="000C5908">
                    <w:rPr>
                      <w:rFonts w:cstheme="minorHAnsi"/>
                      <w:b/>
                      <w:bCs/>
                      <w:sz w:val="24"/>
                      <w:szCs w:val="24"/>
                    </w:rPr>
                    <w:t>in mainstream schools or mainstream post-16 institutions.”</w:t>
                  </w:r>
                </w:p>
                <w:p w14:paraId="4920B2BC" w14:textId="77777777" w:rsidR="000C5908" w:rsidRPr="000C5908" w:rsidRDefault="000C5908" w:rsidP="000C5908">
                  <w:pPr>
                    <w:autoSpaceDE w:val="0"/>
                    <w:autoSpaceDN w:val="0"/>
                    <w:adjustRightInd w:val="0"/>
                    <w:rPr>
                      <w:rFonts w:cstheme="minorHAnsi"/>
                      <w:sz w:val="24"/>
                      <w:szCs w:val="24"/>
                    </w:rPr>
                  </w:pPr>
                </w:p>
                <w:p w14:paraId="0675C0D9" w14:textId="77777777" w:rsidR="000C5908" w:rsidRPr="000C5908" w:rsidRDefault="000C5908" w:rsidP="000C5908">
                  <w:pPr>
                    <w:autoSpaceDE w:val="0"/>
                    <w:autoSpaceDN w:val="0"/>
                    <w:adjustRightInd w:val="0"/>
                    <w:rPr>
                      <w:rFonts w:cstheme="minorHAnsi"/>
                      <w:sz w:val="24"/>
                      <w:szCs w:val="24"/>
                    </w:rPr>
                  </w:pPr>
                  <w:r w:rsidRPr="000C5908">
                    <w:rPr>
                      <w:rFonts w:cstheme="minorHAnsi"/>
                      <w:sz w:val="24"/>
                      <w:szCs w:val="24"/>
                    </w:rPr>
                    <w:t>Class Teachers, support staff, parents/carers and the learner themselves will be the first</w:t>
                  </w:r>
                </w:p>
                <w:p w14:paraId="6E74038B" w14:textId="77777777" w:rsidR="000C5908" w:rsidRPr="000C5908" w:rsidRDefault="000C5908" w:rsidP="000C5908">
                  <w:pPr>
                    <w:autoSpaceDE w:val="0"/>
                    <w:autoSpaceDN w:val="0"/>
                    <w:adjustRightInd w:val="0"/>
                    <w:rPr>
                      <w:rFonts w:cstheme="minorHAnsi"/>
                      <w:sz w:val="24"/>
                      <w:szCs w:val="24"/>
                    </w:rPr>
                  </w:pPr>
                  <w:r w:rsidRPr="000C5908">
                    <w:rPr>
                      <w:rFonts w:cstheme="minorHAnsi"/>
                      <w:sz w:val="24"/>
                      <w:szCs w:val="24"/>
                    </w:rPr>
                    <w:t>to notice a difficulty with learning. The Special Educational Needs and Disabilities Co-ordinator (</w:t>
                  </w:r>
                  <w:proofErr w:type="spellStart"/>
                  <w:r w:rsidRPr="000C5908">
                    <w:rPr>
                      <w:rFonts w:cstheme="minorHAnsi"/>
                      <w:sz w:val="24"/>
                      <w:szCs w:val="24"/>
                    </w:rPr>
                    <w:t>SEND</w:t>
                  </w:r>
                  <w:r w:rsidR="001A624F">
                    <w:rPr>
                      <w:rFonts w:cstheme="minorHAnsi"/>
                      <w:sz w:val="24"/>
                      <w:szCs w:val="24"/>
                    </w:rPr>
                    <w:t>Co</w:t>
                  </w:r>
                  <w:proofErr w:type="spellEnd"/>
                  <w:r w:rsidRPr="000C5908">
                    <w:rPr>
                      <w:rFonts w:cstheme="minorHAnsi"/>
                      <w:sz w:val="24"/>
                      <w:szCs w:val="24"/>
                    </w:rPr>
                    <w:t>) will also support with the identification of barriers to learning. We have a range of assessment tools available, and choose the most suitable for your child.</w:t>
                  </w:r>
                </w:p>
                <w:p w14:paraId="73B8ECF8" w14:textId="77777777" w:rsidR="000C5908" w:rsidRDefault="000C5908" w:rsidP="000C5908">
                  <w:pPr>
                    <w:autoSpaceDE w:val="0"/>
                    <w:autoSpaceDN w:val="0"/>
                    <w:adjustRightInd w:val="0"/>
                    <w:rPr>
                      <w:rFonts w:cstheme="minorHAnsi"/>
                      <w:sz w:val="24"/>
                      <w:szCs w:val="24"/>
                    </w:rPr>
                  </w:pPr>
                </w:p>
                <w:p w14:paraId="1867E181" w14:textId="77777777" w:rsidR="000C5908" w:rsidRPr="000C5908" w:rsidRDefault="000C5908" w:rsidP="000C5908">
                  <w:pPr>
                    <w:autoSpaceDE w:val="0"/>
                    <w:autoSpaceDN w:val="0"/>
                    <w:adjustRightInd w:val="0"/>
                    <w:rPr>
                      <w:rFonts w:cstheme="minorHAnsi"/>
                      <w:sz w:val="24"/>
                      <w:szCs w:val="24"/>
                    </w:rPr>
                  </w:pPr>
                  <w:r w:rsidRPr="000C5908">
                    <w:rPr>
                      <w:rFonts w:cstheme="minorHAnsi"/>
                      <w:sz w:val="24"/>
                      <w:szCs w:val="24"/>
                    </w:rPr>
                    <w:t>Learners can fall behind in school for lots of reasons. They may have been absent from</w:t>
                  </w:r>
                </w:p>
                <w:p w14:paraId="6442CBA2" w14:textId="77777777" w:rsidR="000C5908" w:rsidRPr="000C5908" w:rsidRDefault="000C5908" w:rsidP="000C5908">
                  <w:pPr>
                    <w:autoSpaceDE w:val="0"/>
                    <w:autoSpaceDN w:val="0"/>
                    <w:adjustRightInd w:val="0"/>
                    <w:rPr>
                      <w:rFonts w:cstheme="minorHAnsi"/>
                      <w:sz w:val="24"/>
                      <w:szCs w:val="24"/>
                    </w:rPr>
                  </w:pPr>
                  <w:r w:rsidRPr="000C5908">
                    <w:rPr>
                      <w:rFonts w:cstheme="minorHAnsi"/>
                      <w:sz w:val="24"/>
                      <w:szCs w:val="24"/>
                    </w:rPr>
                    <w:t>school, they may have attended lots of different schools and not had a consistent</w:t>
                  </w:r>
                </w:p>
                <w:p w14:paraId="718AE169" w14:textId="77777777" w:rsidR="000C5908" w:rsidRPr="000C5908" w:rsidRDefault="000C5908" w:rsidP="000C5908">
                  <w:pPr>
                    <w:autoSpaceDE w:val="0"/>
                    <w:autoSpaceDN w:val="0"/>
                    <w:adjustRightInd w:val="0"/>
                    <w:rPr>
                      <w:rFonts w:cstheme="minorHAnsi"/>
                      <w:sz w:val="24"/>
                      <w:szCs w:val="24"/>
                    </w:rPr>
                  </w:pPr>
                  <w:r w:rsidRPr="000C5908">
                    <w:rPr>
                      <w:rFonts w:cstheme="minorHAnsi"/>
                      <w:sz w:val="24"/>
                      <w:szCs w:val="24"/>
                    </w:rPr>
                    <w:t>opportunity to learn. They may not speak English very well or at all, they may be worried</w:t>
                  </w:r>
                </w:p>
                <w:p w14:paraId="77F677FF" w14:textId="77777777" w:rsidR="000C5908" w:rsidRPr="000C5908" w:rsidRDefault="000C5908" w:rsidP="000C5908">
                  <w:pPr>
                    <w:autoSpaceDE w:val="0"/>
                    <w:autoSpaceDN w:val="0"/>
                    <w:adjustRightInd w:val="0"/>
                    <w:rPr>
                      <w:rFonts w:cstheme="minorHAnsi"/>
                      <w:sz w:val="24"/>
                      <w:szCs w:val="24"/>
                    </w:rPr>
                  </w:pPr>
                  <w:r w:rsidRPr="000C5908">
                    <w:rPr>
                      <w:rFonts w:cstheme="minorHAnsi"/>
                      <w:sz w:val="24"/>
                      <w:szCs w:val="24"/>
                    </w:rPr>
                    <w:t xml:space="preserve">about different things that distract them from learning. </w:t>
                  </w:r>
                </w:p>
                <w:p w14:paraId="45665F68" w14:textId="77777777" w:rsidR="000C5908" w:rsidRPr="000C5908" w:rsidRDefault="000C5908" w:rsidP="000C5908">
                  <w:pPr>
                    <w:autoSpaceDE w:val="0"/>
                    <w:autoSpaceDN w:val="0"/>
                    <w:adjustRightInd w:val="0"/>
                    <w:rPr>
                      <w:rFonts w:cstheme="minorHAnsi"/>
                      <w:sz w:val="24"/>
                      <w:szCs w:val="24"/>
                    </w:rPr>
                  </w:pPr>
                  <w:r w:rsidRPr="000C5908">
                    <w:rPr>
                      <w:rFonts w:cstheme="minorHAnsi"/>
                      <w:sz w:val="24"/>
                      <w:szCs w:val="24"/>
                    </w:rPr>
                    <w:t xml:space="preserve">At Ashbury Meadow Primary School we are committed to ensuring that all learners have access to learning opportunities, and for those who are at risk of not learning, we will intervene. </w:t>
                  </w:r>
                </w:p>
                <w:p w14:paraId="0366F6AC" w14:textId="77777777" w:rsidR="000C5908" w:rsidRDefault="000C5908" w:rsidP="000C5908">
                  <w:pPr>
                    <w:autoSpaceDE w:val="0"/>
                    <w:autoSpaceDN w:val="0"/>
                    <w:adjustRightInd w:val="0"/>
                    <w:rPr>
                      <w:rFonts w:ascii="Arial" w:hAnsi="Arial" w:cs="Arial"/>
                      <w:sz w:val="24"/>
                      <w:szCs w:val="24"/>
                    </w:rPr>
                  </w:pPr>
                  <w:r w:rsidRPr="000C5908">
                    <w:rPr>
                      <w:rFonts w:cstheme="minorHAnsi"/>
                      <w:sz w:val="24"/>
                      <w:szCs w:val="24"/>
                    </w:rPr>
                    <w:t>This does not mean that all vulnerable learners have SEND – for example, having English as an additional language does not mean that a child has SEND. Only those with a learning difficulty that requires special educational provision will be identified as having SEND.</w:t>
                  </w:r>
                </w:p>
                <w:p w14:paraId="2011C874" w14:textId="77777777" w:rsidR="000C5908" w:rsidRDefault="000C5908">
                  <w:pPr>
                    <w:pStyle w:val="Default"/>
                    <w:rPr>
                      <w:sz w:val="22"/>
                      <w:szCs w:val="22"/>
                    </w:rPr>
                  </w:pPr>
                </w:p>
              </w:tc>
            </w:tr>
          </w:tbl>
          <w:p w14:paraId="73E21BA7" w14:textId="77777777" w:rsidR="007A1139" w:rsidRDefault="007A1139">
            <w:pPr>
              <w:pStyle w:val="Default"/>
              <w:rPr>
                <w:sz w:val="22"/>
                <w:szCs w:val="22"/>
              </w:rPr>
            </w:pPr>
          </w:p>
        </w:tc>
      </w:tr>
      <w:tr w:rsidR="007A1139" w14:paraId="5D0051FC" w14:textId="77777777" w:rsidTr="000F3E7D">
        <w:trPr>
          <w:trHeight w:val="255"/>
        </w:trPr>
        <w:tc>
          <w:tcPr>
            <w:tcW w:w="9436" w:type="dxa"/>
            <w:gridSpan w:val="2"/>
          </w:tcPr>
          <w:p w14:paraId="2A7B733A" w14:textId="77777777" w:rsidR="007A1139" w:rsidRDefault="007A1139">
            <w:pPr>
              <w:pStyle w:val="Default"/>
              <w:rPr>
                <w:sz w:val="22"/>
                <w:szCs w:val="22"/>
              </w:rPr>
            </w:pPr>
          </w:p>
        </w:tc>
      </w:tr>
      <w:tr w:rsidR="007A1139" w14:paraId="59842D81" w14:textId="77777777" w:rsidTr="000F3E7D">
        <w:trPr>
          <w:trHeight w:val="110"/>
        </w:trPr>
        <w:tc>
          <w:tcPr>
            <w:tcW w:w="4718" w:type="dxa"/>
          </w:tcPr>
          <w:p w14:paraId="7056092F" w14:textId="77777777" w:rsidR="007A1139" w:rsidRDefault="007A1139">
            <w:pPr>
              <w:pStyle w:val="Default"/>
              <w:rPr>
                <w:sz w:val="22"/>
                <w:szCs w:val="22"/>
              </w:rPr>
            </w:pPr>
          </w:p>
        </w:tc>
        <w:tc>
          <w:tcPr>
            <w:tcW w:w="4718" w:type="dxa"/>
          </w:tcPr>
          <w:p w14:paraId="2FAB4BB5" w14:textId="77777777" w:rsidR="007A1139" w:rsidRDefault="007A1139">
            <w:pPr>
              <w:pStyle w:val="Default"/>
              <w:rPr>
                <w:sz w:val="22"/>
                <w:szCs w:val="22"/>
              </w:rPr>
            </w:pPr>
          </w:p>
        </w:tc>
      </w:tr>
      <w:tr w:rsidR="007A1139" w14:paraId="3F22B88F" w14:textId="77777777" w:rsidTr="000F3E7D">
        <w:trPr>
          <w:trHeight w:val="110"/>
        </w:trPr>
        <w:tc>
          <w:tcPr>
            <w:tcW w:w="4718" w:type="dxa"/>
          </w:tcPr>
          <w:p w14:paraId="3ED28408" w14:textId="77777777" w:rsidR="007A1139" w:rsidRDefault="007A1139">
            <w:pPr>
              <w:pStyle w:val="Default"/>
              <w:rPr>
                <w:sz w:val="22"/>
                <w:szCs w:val="22"/>
              </w:rPr>
            </w:pPr>
          </w:p>
        </w:tc>
        <w:tc>
          <w:tcPr>
            <w:tcW w:w="4718" w:type="dxa"/>
          </w:tcPr>
          <w:p w14:paraId="2D1FFC67" w14:textId="77777777" w:rsidR="007A1139" w:rsidRDefault="007A1139">
            <w:pPr>
              <w:pStyle w:val="Default"/>
              <w:rPr>
                <w:sz w:val="22"/>
                <w:szCs w:val="22"/>
              </w:rPr>
            </w:pPr>
          </w:p>
        </w:tc>
      </w:tr>
      <w:tr w:rsidR="007A1139" w14:paraId="51AA80C8" w14:textId="77777777" w:rsidTr="000F3E7D">
        <w:trPr>
          <w:trHeight w:val="110"/>
        </w:trPr>
        <w:tc>
          <w:tcPr>
            <w:tcW w:w="9436" w:type="dxa"/>
            <w:gridSpan w:val="2"/>
          </w:tcPr>
          <w:tbl>
            <w:tblPr>
              <w:tblStyle w:val="TableGrid"/>
              <w:tblW w:w="0" w:type="auto"/>
              <w:tblLayout w:type="fixed"/>
              <w:tblLook w:val="04A0" w:firstRow="1" w:lastRow="0" w:firstColumn="1" w:lastColumn="0" w:noHBand="0" w:noVBand="1"/>
            </w:tblPr>
            <w:tblGrid>
              <w:gridCol w:w="9205"/>
            </w:tblGrid>
            <w:tr w:rsidR="000C5908" w14:paraId="0A854B93" w14:textId="77777777" w:rsidTr="00511B35">
              <w:tc>
                <w:tcPr>
                  <w:tcW w:w="9205" w:type="dxa"/>
                  <w:shd w:val="clear" w:color="auto" w:fill="D9D9D9" w:themeFill="background1" w:themeFillShade="D9"/>
                </w:tcPr>
                <w:p w14:paraId="320F282E" w14:textId="77777777" w:rsidR="000C5908" w:rsidRDefault="000C5908" w:rsidP="000C5908">
                  <w:pPr>
                    <w:pStyle w:val="Default"/>
                    <w:jc w:val="center"/>
                    <w:rPr>
                      <w:sz w:val="22"/>
                      <w:szCs w:val="22"/>
                    </w:rPr>
                  </w:pPr>
                  <w:r w:rsidRPr="000C5908">
                    <w:rPr>
                      <w:sz w:val="28"/>
                      <w:szCs w:val="28"/>
                    </w:rPr>
                    <w:t xml:space="preserve">How we </w:t>
                  </w:r>
                  <w:r>
                    <w:rPr>
                      <w:sz w:val="28"/>
                      <w:szCs w:val="28"/>
                    </w:rPr>
                    <w:t>consult with parents and children to involve them in their education</w:t>
                  </w:r>
                </w:p>
              </w:tc>
            </w:tr>
            <w:tr w:rsidR="000C5908" w14:paraId="206D5D28" w14:textId="77777777" w:rsidTr="00511B35">
              <w:tc>
                <w:tcPr>
                  <w:tcW w:w="9205" w:type="dxa"/>
                </w:tcPr>
                <w:p w14:paraId="36B0F83B" w14:textId="77777777" w:rsidR="00175323" w:rsidRDefault="000C5908" w:rsidP="000C5908">
                  <w:pPr>
                    <w:pStyle w:val="Default"/>
                    <w:rPr>
                      <w:rFonts w:ascii="Arial" w:hAnsi="Arial" w:cs="Arial"/>
                    </w:rPr>
                  </w:pPr>
                  <w:r w:rsidRPr="000C5908">
                    <w:rPr>
                      <w:rFonts w:asciiTheme="minorHAnsi" w:hAnsiTheme="minorHAnsi" w:cstheme="minorHAnsi"/>
                      <w:color w:val="auto"/>
                    </w:rPr>
                    <w:t>At Ashbury Mea</w:t>
                  </w:r>
                  <w:r>
                    <w:rPr>
                      <w:rFonts w:asciiTheme="minorHAnsi" w:hAnsiTheme="minorHAnsi" w:cstheme="minorHAnsi"/>
                      <w:color w:val="auto"/>
                    </w:rPr>
                    <w:t>dow we ensure that assessment and provision for</w:t>
                  </w:r>
                  <w:r w:rsidRPr="000C5908">
                    <w:rPr>
                      <w:rFonts w:asciiTheme="minorHAnsi" w:hAnsiTheme="minorHAnsi" w:cstheme="minorHAnsi"/>
                      <w:color w:val="auto"/>
                    </w:rPr>
                    <w:t xml:space="preserve"> </w:t>
                  </w:r>
                  <w:r>
                    <w:rPr>
                      <w:rFonts w:asciiTheme="minorHAnsi" w:hAnsiTheme="minorHAnsi" w:cstheme="minorHAnsi"/>
                      <w:color w:val="auto"/>
                    </w:rPr>
                    <w:t>educational needs directly involves the learner and</w:t>
                  </w:r>
                  <w:r w:rsidRPr="000C5908">
                    <w:rPr>
                      <w:rFonts w:asciiTheme="minorHAnsi" w:hAnsiTheme="minorHAnsi" w:cstheme="minorHAnsi"/>
                      <w:color w:val="auto"/>
                    </w:rPr>
                    <w:t xml:space="preserve"> their parents/</w:t>
                  </w:r>
                  <w:r w:rsidR="00175323">
                    <w:rPr>
                      <w:rFonts w:asciiTheme="minorHAnsi" w:hAnsiTheme="minorHAnsi" w:cstheme="minorHAnsi"/>
                      <w:color w:val="auto"/>
                    </w:rPr>
                    <w:t>carers at all stages of the process.</w:t>
                  </w:r>
                  <w:r w:rsidR="00175323" w:rsidRPr="00F9524A">
                    <w:rPr>
                      <w:rFonts w:ascii="Arial" w:hAnsi="Arial" w:cs="Arial"/>
                    </w:rPr>
                    <w:t xml:space="preserve"> </w:t>
                  </w:r>
                </w:p>
                <w:p w14:paraId="3E2FC141" w14:textId="77777777" w:rsidR="00175323" w:rsidRDefault="00175323" w:rsidP="000C5908">
                  <w:pPr>
                    <w:pStyle w:val="Default"/>
                    <w:rPr>
                      <w:rFonts w:asciiTheme="minorHAnsi" w:hAnsiTheme="minorHAnsi" w:cstheme="minorHAnsi"/>
                      <w:color w:val="auto"/>
                    </w:rPr>
                  </w:pPr>
                </w:p>
                <w:p w14:paraId="4915C1F0" w14:textId="77777777" w:rsidR="000C5908" w:rsidRDefault="000C5908" w:rsidP="000C5908">
                  <w:pPr>
                    <w:pStyle w:val="Default"/>
                    <w:rPr>
                      <w:rFonts w:asciiTheme="minorHAnsi" w:hAnsiTheme="minorHAnsi" w:cstheme="minorHAnsi"/>
                      <w:color w:val="auto"/>
                    </w:rPr>
                  </w:pPr>
                  <w:r>
                    <w:rPr>
                      <w:rFonts w:asciiTheme="minorHAnsi" w:hAnsiTheme="minorHAnsi" w:cstheme="minorHAnsi"/>
                      <w:color w:val="auto"/>
                    </w:rPr>
                    <w:t>If there is ever a concern</w:t>
                  </w:r>
                  <w:r w:rsidR="001A624F">
                    <w:rPr>
                      <w:rFonts w:asciiTheme="minorHAnsi" w:hAnsiTheme="minorHAnsi" w:cstheme="minorHAnsi"/>
                      <w:color w:val="auto"/>
                    </w:rPr>
                    <w:t xml:space="preserve"> that a child may have special educational needs, the class teacher will first raise their concerns with the parents/carers, to gain their views and insight into the </w:t>
                  </w:r>
                  <w:r w:rsidR="001A624F" w:rsidRPr="00DA6693">
                    <w:rPr>
                      <w:rFonts w:asciiTheme="minorHAnsi" w:hAnsiTheme="minorHAnsi" w:cstheme="minorHAnsi"/>
                      <w:color w:val="auto"/>
                    </w:rPr>
                    <w:t xml:space="preserve">child’s needs and to see if the concern is shared by the parents/carers. </w:t>
                  </w:r>
                  <w:r w:rsidR="00EB1BA8" w:rsidRPr="00DA6693">
                    <w:rPr>
                      <w:rFonts w:asciiTheme="minorHAnsi" w:hAnsiTheme="minorHAnsi" w:cstheme="minorHAnsi"/>
                      <w:color w:val="auto"/>
                    </w:rPr>
                    <w:t xml:space="preserve">The teacher will complete a SEND concern form, documenting the concerns from home and school, what </w:t>
                  </w:r>
                  <w:r w:rsidR="0011102D" w:rsidRPr="00DA6693">
                    <w:rPr>
                      <w:rFonts w:asciiTheme="minorHAnsi" w:hAnsiTheme="minorHAnsi" w:cstheme="minorHAnsi"/>
                      <w:color w:val="auto"/>
                    </w:rPr>
                    <w:t xml:space="preserve">measures </w:t>
                  </w:r>
                  <w:r w:rsidR="00EB1BA8" w:rsidRPr="00DA6693">
                    <w:rPr>
                      <w:rFonts w:asciiTheme="minorHAnsi" w:hAnsiTheme="minorHAnsi" w:cstheme="minorHAnsi"/>
                      <w:color w:val="auto"/>
                    </w:rPr>
                    <w:t>ha</w:t>
                  </w:r>
                  <w:r w:rsidR="0011102D" w:rsidRPr="00DA6693">
                    <w:rPr>
                      <w:rFonts w:asciiTheme="minorHAnsi" w:hAnsiTheme="minorHAnsi" w:cstheme="minorHAnsi"/>
                      <w:color w:val="auto"/>
                    </w:rPr>
                    <w:t>ve</w:t>
                  </w:r>
                  <w:r w:rsidR="00EB1BA8" w:rsidRPr="00DA6693">
                    <w:rPr>
                      <w:rFonts w:asciiTheme="minorHAnsi" w:hAnsiTheme="minorHAnsi" w:cstheme="minorHAnsi"/>
                      <w:color w:val="auto"/>
                    </w:rPr>
                    <w:t xml:space="preserve"> been put in place to support the child</w:t>
                  </w:r>
                  <w:r w:rsidR="0011102D" w:rsidRPr="00DA6693">
                    <w:rPr>
                      <w:rFonts w:asciiTheme="minorHAnsi" w:hAnsiTheme="minorHAnsi" w:cstheme="minorHAnsi"/>
                      <w:color w:val="auto"/>
                    </w:rPr>
                    <w:t xml:space="preserve">, and </w:t>
                  </w:r>
                  <w:r w:rsidR="00DA6693" w:rsidRPr="00DA6693">
                    <w:rPr>
                      <w:rFonts w:asciiTheme="minorHAnsi" w:hAnsiTheme="minorHAnsi" w:cstheme="minorHAnsi"/>
                      <w:color w:val="auto"/>
                    </w:rPr>
                    <w:t xml:space="preserve">what impact these measures are having. The concern form will be shared with the </w:t>
                  </w:r>
                  <w:proofErr w:type="spellStart"/>
                  <w:r w:rsidR="00DA6693" w:rsidRPr="00DA6693">
                    <w:rPr>
                      <w:rFonts w:asciiTheme="minorHAnsi" w:hAnsiTheme="minorHAnsi" w:cstheme="minorHAnsi"/>
                      <w:color w:val="auto"/>
                    </w:rPr>
                    <w:t>SENDCo</w:t>
                  </w:r>
                  <w:proofErr w:type="spellEnd"/>
                  <w:r w:rsidR="00DA6693" w:rsidRPr="00DA6693">
                    <w:rPr>
                      <w:rFonts w:asciiTheme="minorHAnsi" w:hAnsiTheme="minorHAnsi" w:cstheme="minorHAnsi"/>
                      <w:color w:val="auto"/>
                    </w:rPr>
                    <w:t xml:space="preserve"> who will offer guidance and support as required.</w:t>
                  </w:r>
                  <w:r w:rsidR="00EB1BA8">
                    <w:rPr>
                      <w:rFonts w:asciiTheme="minorHAnsi" w:hAnsiTheme="minorHAnsi" w:cstheme="minorHAnsi"/>
                      <w:color w:val="auto"/>
                    </w:rPr>
                    <w:t xml:space="preserve"> </w:t>
                  </w:r>
                </w:p>
                <w:p w14:paraId="62BE0088" w14:textId="77777777" w:rsidR="00175323" w:rsidRDefault="00175323" w:rsidP="000C5908">
                  <w:pPr>
                    <w:pStyle w:val="Default"/>
                    <w:rPr>
                      <w:rFonts w:asciiTheme="minorHAnsi" w:hAnsiTheme="minorHAnsi" w:cstheme="minorHAnsi"/>
                      <w:color w:val="auto"/>
                    </w:rPr>
                  </w:pPr>
                </w:p>
                <w:p w14:paraId="2E275446" w14:textId="77777777" w:rsidR="001A624F" w:rsidRDefault="001A624F" w:rsidP="000C5908">
                  <w:pPr>
                    <w:pStyle w:val="Default"/>
                    <w:rPr>
                      <w:rFonts w:asciiTheme="minorHAnsi" w:hAnsiTheme="minorHAnsi" w:cstheme="minorHAnsi"/>
                      <w:color w:val="auto"/>
                    </w:rPr>
                  </w:pPr>
                  <w:r>
                    <w:rPr>
                      <w:rFonts w:asciiTheme="minorHAnsi" w:hAnsiTheme="minorHAnsi" w:cstheme="minorHAnsi"/>
                      <w:color w:val="auto"/>
                    </w:rPr>
                    <w:t xml:space="preserve">When a child is identified as having SEND, the teacher </w:t>
                  </w:r>
                  <w:r w:rsidR="004A3C18">
                    <w:rPr>
                      <w:rFonts w:asciiTheme="minorHAnsi" w:hAnsiTheme="minorHAnsi" w:cstheme="minorHAnsi"/>
                      <w:color w:val="auto"/>
                    </w:rPr>
                    <w:t xml:space="preserve">(with support from the </w:t>
                  </w:r>
                  <w:proofErr w:type="spellStart"/>
                  <w:r>
                    <w:rPr>
                      <w:rFonts w:asciiTheme="minorHAnsi" w:hAnsiTheme="minorHAnsi" w:cstheme="minorHAnsi"/>
                      <w:color w:val="auto"/>
                    </w:rPr>
                    <w:t>SENDCo</w:t>
                  </w:r>
                  <w:proofErr w:type="spellEnd"/>
                  <w:r w:rsidR="004A3C18">
                    <w:rPr>
                      <w:rFonts w:asciiTheme="minorHAnsi" w:hAnsiTheme="minorHAnsi" w:cstheme="minorHAnsi"/>
                      <w:color w:val="auto"/>
                    </w:rPr>
                    <w:t>)</w:t>
                  </w:r>
                  <w:r>
                    <w:rPr>
                      <w:rFonts w:asciiTheme="minorHAnsi" w:hAnsiTheme="minorHAnsi" w:cstheme="minorHAnsi"/>
                      <w:color w:val="auto"/>
                    </w:rPr>
                    <w:t xml:space="preserve"> will create an INP (individual needs plan) to specify the learning that the child requires that is additional to, or different from, those of a typical child of their age. The INP will have targets that are made with the child and a meeting held with the parents to discuss the plan and make any </w:t>
                  </w:r>
                  <w:r w:rsidR="009B5DC7">
                    <w:rPr>
                      <w:rFonts w:asciiTheme="minorHAnsi" w:hAnsiTheme="minorHAnsi" w:cstheme="minorHAnsi"/>
                      <w:color w:val="auto"/>
                    </w:rPr>
                    <w:t xml:space="preserve">amendments so that the child, parents/carers and teachers are confident the provision meets the child’s needs. The INPs are reviewed with the child and parents termly to discuss how they feel they have made progress and what has gone well, or may need to be changed. This is followed by the creation of a new INP. INPs will be reviewed more frequently in cases where the child’s progress indicates that the plan or targets are no longer suitable. </w:t>
                  </w:r>
                  <w:r w:rsidR="00175323">
                    <w:rPr>
                      <w:rFonts w:asciiTheme="minorHAnsi" w:hAnsiTheme="minorHAnsi" w:cstheme="minorHAnsi"/>
                      <w:color w:val="auto"/>
                    </w:rPr>
                    <w:t>Children</w:t>
                  </w:r>
                  <w:r w:rsidR="00175323" w:rsidRPr="00175323">
                    <w:rPr>
                      <w:rFonts w:asciiTheme="minorHAnsi" w:hAnsiTheme="minorHAnsi" w:cstheme="minorHAnsi"/>
                      <w:color w:val="auto"/>
                    </w:rPr>
                    <w:t xml:space="preserve"> with SEND are consulted through pupil voice, mentoring and child centred approaches to reviews of Individual Need Plans and EHCPs.</w:t>
                  </w:r>
                </w:p>
                <w:p w14:paraId="35D8C65D" w14:textId="77777777" w:rsidR="00175323" w:rsidRDefault="00175323" w:rsidP="000C5908">
                  <w:pPr>
                    <w:pStyle w:val="Default"/>
                    <w:rPr>
                      <w:rFonts w:asciiTheme="minorHAnsi" w:hAnsiTheme="minorHAnsi" w:cstheme="minorHAnsi"/>
                      <w:color w:val="auto"/>
                    </w:rPr>
                  </w:pPr>
                </w:p>
                <w:p w14:paraId="583EBBD2" w14:textId="77777777" w:rsidR="000C5908" w:rsidRDefault="009B5DC7" w:rsidP="000C5908">
                  <w:pPr>
                    <w:pStyle w:val="Default"/>
                    <w:rPr>
                      <w:rFonts w:asciiTheme="minorHAnsi" w:hAnsiTheme="minorHAnsi" w:cstheme="minorHAnsi"/>
                      <w:color w:val="auto"/>
                    </w:rPr>
                  </w:pPr>
                  <w:r>
                    <w:rPr>
                      <w:rFonts w:asciiTheme="minorHAnsi" w:hAnsiTheme="minorHAnsi" w:cstheme="minorHAnsi"/>
                      <w:color w:val="auto"/>
                    </w:rPr>
                    <w:t>Should a child have higher needs, we may in</w:t>
                  </w:r>
                  <w:r w:rsidR="00175323">
                    <w:rPr>
                      <w:rFonts w:asciiTheme="minorHAnsi" w:hAnsiTheme="minorHAnsi" w:cstheme="minorHAnsi"/>
                      <w:color w:val="auto"/>
                    </w:rPr>
                    <w:t>volve</w:t>
                  </w:r>
                  <w:r>
                    <w:rPr>
                      <w:rFonts w:asciiTheme="minorHAnsi" w:hAnsiTheme="minorHAnsi" w:cstheme="minorHAnsi"/>
                      <w:color w:val="auto"/>
                    </w:rPr>
                    <w:t xml:space="preserve"> </w:t>
                  </w:r>
                  <w:r w:rsidR="00175323">
                    <w:rPr>
                      <w:rFonts w:asciiTheme="minorHAnsi" w:hAnsiTheme="minorHAnsi" w:cstheme="minorHAnsi"/>
                      <w:color w:val="auto"/>
                    </w:rPr>
                    <w:t xml:space="preserve">specialist </w:t>
                  </w:r>
                  <w:r>
                    <w:rPr>
                      <w:rFonts w:asciiTheme="minorHAnsi" w:hAnsiTheme="minorHAnsi" w:cstheme="minorHAnsi"/>
                      <w:color w:val="auto"/>
                    </w:rPr>
                    <w:t xml:space="preserve">agencies to work in partnership with the school, such as Speech &amp; Language, Educational psychology or the Child and Adolescent Mental Health Service (CAMHS). Prior to this involvement, parents and children will contribute to the information on the referral. </w:t>
                  </w:r>
                  <w:r w:rsidR="00B64370">
                    <w:rPr>
                      <w:rFonts w:asciiTheme="minorHAnsi" w:hAnsiTheme="minorHAnsi" w:cstheme="minorHAnsi"/>
                      <w:color w:val="auto"/>
                    </w:rPr>
                    <w:t xml:space="preserve">We have a Speech and Language Therapist in school once a week to work with children and staff to ensure the provision meets their needs. </w:t>
                  </w:r>
                  <w:r>
                    <w:rPr>
                      <w:rFonts w:asciiTheme="minorHAnsi" w:hAnsiTheme="minorHAnsi" w:cstheme="minorHAnsi"/>
                      <w:color w:val="auto"/>
                    </w:rPr>
                    <w:t xml:space="preserve">All involvement </w:t>
                  </w:r>
                  <w:r w:rsidR="00175323">
                    <w:rPr>
                      <w:rFonts w:asciiTheme="minorHAnsi" w:hAnsiTheme="minorHAnsi" w:cstheme="minorHAnsi"/>
                      <w:color w:val="auto"/>
                    </w:rPr>
                    <w:t>with specialist</w:t>
                  </w:r>
                  <w:r>
                    <w:rPr>
                      <w:rFonts w:asciiTheme="minorHAnsi" w:hAnsiTheme="minorHAnsi" w:cstheme="minorHAnsi"/>
                      <w:color w:val="auto"/>
                    </w:rPr>
                    <w:t xml:space="preserve"> agencies </w:t>
                  </w:r>
                  <w:r w:rsidR="00175323">
                    <w:rPr>
                      <w:rFonts w:asciiTheme="minorHAnsi" w:hAnsiTheme="minorHAnsi" w:cstheme="minorHAnsi"/>
                      <w:color w:val="auto"/>
                    </w:rPr>
                    <w:t>work</w:t>
                  </w:r>
                  <w:r w:rsidR="0080166B">
                    <w:rPr>
                      <w:rFonts w:asciiTheme="minorHAnsi" w:hAnsiTheme="minorHAnsi" w:cstheme="minorHAnsi"/>
                      <w:color w:val="auto"/>
                    </w:rPr>
                    <w:t>s</w:t>
                  </w:r>
                  <w:r w:rsidR="00175323">
                    <w:rPr>
                      <w:rFonts w:asciiTheme="minorHAnsi" w:hAnsiTheme="minorHAnsi" w:cstheme="minorHAnsi"/>
                      <w:color w:val="auto"/>
                    </w:rPr>
                    <w:t xml:space="preserve"> closely with</w:t>
                  </w:r>
                  <w:r>
                    <w:rPr>
                      <w:rFonts w:asciiTheme="minorHAnsi" w:hAnsiTheme="minorHAnsi" w:cstheme="minorHAnsi"/>
                      <w:color w:val="auto"/>
                    </w:rPr>
                    <w:t xml:space="preserve"> parents</w:t>
                  </w:r>
                  <w:r w:rsidR="00175323">
                    <w:rPr>
                      <w:rFonts w:asciiTheme="minorHAnsi" w:hAnsiTheme="minorHAnsi" w:cstheme="minorHAnsi"/>
                      <w:color w:val="auto"/>
                    </w:rPr>
                    <w:t>/carers and</w:t>
                  </w:r>
                  <w:r>
                    <w:rPr>
                      <w:rFonts w:asciiTheme="minorHAnsi" w:hAnsiTheme="minorHAnsi" w:cstheme="minorHAnsi"/>
                      <w:color w:val="auto"/>
                    </w:rPr>
                    <w:t xml:space="preserve"> with the child </w:t>
                  </w:r>
                  <w:r w:rsidR="00175323">
                    <w:rPr>
                      <w:rFonts w:asciiTheme="minorHAnsi" w:hAnsiTheme="minorHAnsi" w:cstheme="minorHAnsi"/>
                      <w:color w:val="auto"/>
                    </w:rPr>
                    <w:t xml:space="preserve">themselves. </w:t>
                  </w:r>
                </w:p>
                <w:p w14:paraId="79B83F8D" w14:textId="77777777" w:rsidR="00F83531" w:rsidRDefault="00F83531" w:rsidP="000C5908">
                  <w:pPr>
                    <w:pStyle w:val="Default"/>
                    <w:rPr>
                      <w:rFonts w:asciiTheme="minorHAnsi" w:hAnsiTheme="minorHAnsi" w:cstheme="minorHAnsi"/>
                      <w:color w:val="auto"/>
                    </w:rPr>
                  </w:pPr>
                  <w:r w:rsidRPr="00F83531">
                    <w:rPr>
                      <w:rFonts w:asciiTheme="minorHAnsi" w:hAnsiTheme="minorHAnsi" w:cstheme="minorHAnsi"/>
                      <w:color w:val="auto"/>
                    </w:rPr>
                    <w:t xml:space="preserve">Where applicable, both the </w:t>
                  </w:r>
                  <w:proofErr w:type="spellStart"/>
                  <w:r w:rsidRPr="00F83531">
                    <w:rPr>
                      <w:rFonts w:asciiTheme="minorHAnsi" w:hAnsiTheme="minorHAnsi" w:cstheme="minorHAnsi"/>
                      <w:color w:val="auto"/>
                    </w:rPr>
                    <w:t>SEN</w:t>
                  </w:r>
                  <w:r>
                    <w:rPr>
                      <w:rFonts w:asciiTheme="minorHAnsi" w:hAnsiTheme="minorHAnsi" w:cstheme="minorHAnsi"/>
                      <w:color w:val="auto"/>
                    </w:rPr>
                    <w:t>DCo</w:t>
                  </w:r>
                  <w:proofErr w:type="spellEnd"/>
                  <w:r w:rsidRPr="00F83531">
                    <w:rPr>
                      <w:rFonts w:asciiTheme="minorHAnsi" w:hAnsiTheme="minorHAnsi" w:cstheme="minorHAnsi"/>
                      <w:color w:val="auto"/>
                    </w:rPr>
                    <w:t xml:space="preserve"> and pastoral support work alongside families and third parties, such as social services or healthcare to ensure a holistic approach to supporting pupils’ needs.</w:t>
                  </w:r>
                </w:p>
                <w:p w14:paraId="2C6B0361" w14:textId="77777777" w:rsidR="000C5908" w:rsidRDefault="000C5908" w:rsidP="000C5908">
                  <w:pPr>
                    <w:pStyle w:val="Default"/>
                    <w:rPr>
                      <w:sz w:val="22"/>
                      <w:szCs w:val="22"/>
                    </w:rPr>
                  </w:pPr>
                  <w:r w:rsidRPr="00F9524A">
                    <w:rPr>
                      <w:rFonts w:ascii="Arial" w:hAnsi="Arial" w:cs="Arial"/>
                    </w:rPr>
                    <w:t xml:space="preserve"> </w:t>
                  </w:r>
                </w:p>
              </w:tc>
            </w:tr>
          </w:tbl>
          <w:p w14:paraId="1E9B94DC" w14:textId="77777777" w:rsidR="007A1139" w:rsidRDefault="007A1139">
            <w:pPr>
              <w:pStyle w:val="Default"/>
              <w:rPr>
                <w:sz w:val="22"/>
                <w:szCs w:val="22"/>
              </w:rPr>
            </w:pPr>
          </w:p>
        </w:tc>
      </w:tr>
      <w:tr w:rsidR="007A1139" w14:paraId="2BC3C7A3" w14:textId="77777777" w:rsidTr="000F3E7D">
        <w:trPr>
          <w:trHeight w:val="255"/>
        </w:trPr>
        <w:tc>
          <w:tcPr>
            <w:tcW w:w="4718" w:type="dxa"/>
          </w:tcPr>
          <w:p w14:paraId="151B4FBA" w14:textId="77777777" w:rsidR="007A1139" w:rsidRDefault="007A1139">
            <w:pPr>
              <w:pStyle w:val="Default"/>
              <w:rPr>
                <w:sz w:val="22"/>
                <w:szCs w:val="22"/>
              </w:rPr>
            </w:pPr>
          </w:p>
        </w:tc>
        <w:tc>
          <w:tcPr>
            <w:tcW w:w="4718" w:type="dxa"/>
          </w:tcPr>
          <w:p w14:paraId="53CE4898" w14:textId="77777777" w:rsidR="007A1139" w:rsidRDefault="007A1139">
            <w:pPr>
              <w:pStyle w:val="Default"/>
              <w:rPr>
                <w:sz w:val="22"/>
                <w:szCs w:val="22"/>
              </w:rPr>
            </w:pPr>
          </w:p>
        </w:tc>
      </w:tr>
      <w:tr w:rsidR="007A1139" w14:paraId="52C6ED0A" w14:textId="77777777" w:rsidTr="000F3E7D">
        <w:trPr>
          <w:trHeight w:val="400"/>
        </w:trPr>
        <w:tc>
          <w:tcPr>
            <w:tcW w:w="9436" w:type="dxa"/>
            <w:gridSpan w:val="2"/>
          </w:tcPr>
          <w:p w14:paraId="10CE7895" w14:textId="77777777" w:rsidR="007A1139" w:rsidRDefault="007A1139">
            <w:pPr>
              <w:pStyle w:val="Default"/>
              <w:rPr>
                <w:sz w:val="22"/>
                <w:szCs w:val="22"/>
              </w:rPr>
            </w:pPr>
          </w:p>
          <w:p w14:paraId="5BF4A0BA" w14:textId="77777777" w:rsidR="00263FFA" w:rsidRDefault="00263FFA">
            <w:pPr>
              <w:pStyle w:val="Default"/>
              <w:rPr>
                <w:sz w:val="22"/>
                <w:szCs w:val="22"/>
              </w:rPr>
            </w:pPr>
          </w:p>
        </w:tc>
      </w:tr>
      <w:tr w:rsidR="007A1139" w14:paraId="4B8E97C6" w14:textId="77777777" w:rsidTr="000F3E7D">
        <w:trPr>
          <w:trHeight w:val="110"/>
        </w:trPr>
        <w:tc>
          <w:tcPr>
            <w:tcW w:w="4718" w:type="dxa"/>
          </w:tcPr>
          <w:p w14:paraId="348080EF" w14:textId="77777777" w:rsidR="007A1139" w:rsidRDefault="007A1139">
            <w:pPr>
              <w:pStyle w:val="Default"/>
              <w:rPr>
                <w:sz w:val="22"/>
                <w:szCs w:val="22"/>
              </w:rPr>
            </w:pPr>
          </w:p>
        </w:tc>
        <w:tc>
          <w:tcPr>
            <w:tcW w:w="4718" w:type="dxa"/>
          </w:tcPr>
          <w:p w14:paraId="40DF24AB" w14:textId="77777777" w:rsidR="007A1139" w:rsidRDefault="007A1139">
            <w:pPr>
              <w:pStyle w:val="Default"/>
              <w:rPr>
                <w:sz w:val="22"/>
                <w:szCs w:val="22"/>
              </w:rPr>
            </w:pPr>
          </w:p>
        </w:tc>
      </w:tr>
      <w:tr w:rsidR="007A1139" w14:paraId="0891FDDC" w14:textId="77777777" w:rsidTr="000F3E7D">
        <w:trPr>
          <w:trHeight w:val="400"/>
        </w:trPr>
        <w:tc>
          <w:tcPr>
            <w:tcW w:w="9436" w:type="dxa"/>
            <w:gridSpan w:val="2"/>
          </w:tcPr>
          <w:tbl>
            <w:tblPr>
              <w:tblStyle w:val="TableGrid"/>
              <w:tblW w:w="0" w:type="auto"/>
              <w:tblLayout w:type="fixed"/>
              <w:tblLook w:val="04A0" w:firstRow="1" w:lastRow="0" w:firstColumn="1" w:lastColumn="0" w:noHBand="0" w:noVBand="1"/>
            </w:tblPr>
            <w:tblGrid>
              <w:gridCol w:w="9205"/>
            </w:tblGrid>
            <w:tr w:rsidR="00175323" w14:paraId="0E22D0B4" w14:textId="77777777" w:rsidTr="00511B35">
              <w:tc>
                <w:tcPr>
                  <w:tcW w:w="9205" w:type="dxa"/>
                  <w:shd w:val="clear" w:color="auto" w:fill="D9D9D9" w:themeFill="background1" w:themeFillShade="D9"/>
                </w:tcPr>
                <w:p w14:paraId="38617719" w14:textId="77777777" w:rsidR="00175323" w:rsidRDefault="00175323" w:rsidP="00175323">
                  <w:pPr>
                    <w:pStyle w:val="Default"/>
                    <w:jc w:val="center"/>
                    <w:rPr>
                      <w:sz w:val="22"/>
                      <w:szCs w:val="22"/>
                    </w:rPr>
                  </w:pPr>
                  <w:r w:rsidRPr="000C5908">
                    <w:rPr>
                      <w:sz w:val="28"/>
                      <w:szCs w:val="28"/>
                    </w:rPr>
                    <w:t xml:space="preserve">How we </w:t>
                  </w:r>
                  <w:r>
                    <w:rPr>
                      <w:sz w:val="28"/>
                      <w:szCs w:val="28"/>
                    </w:rPr>
                    <w:t xml:space="preserve">will assess and review pupils with SEND progress towards outcomes </w:t>
                  </w:r>
                </w:p>
              </w:tc>
            </w:tr>
            <w:tr w:rsidR="00175323" w14:paraId="4E68BD66" w14:textId="77777777" w:rsidTr="00511B35">
              <w:tc>
                <w:tcPr>
                  <w:tcW w:w="9205" w:type="dxa"/>
                </w:tcPr>
                <w:p w14:paraId="68AD3BF7" w14:textId="77777777" w:rsidR="00656BFD" w:rsidRPr="00656BFD" w:rsidRDefault="00656BFD" w:rsidP="00175323">
                  <w:pPr>
                    <w:autoSpaceDE w:val="0"/>
                    <w:autoSpaceDN w:val="0"/>
                    <w:adjustRightInd w:val="0"/>
                    <w:rPr>
                      <w:rFonts w:cstheme="minorHAnsi"/>
                      <w:sz w:val="24"/>
                      <w:szCs w:val="24"/>
                    </w:rPr>
                  </w:pPr>
                  <w:r>
                    <w:rPr>
                      <w:rFonts w:cstheme="minorHAnsi"/>
                      <w:sz w:val="24"/>
                      <w:szCs w:val="24"/>
                    </w:rPr>
                    <w:t>In the creation of a child’s INP and the provision for their needs, w</w:t>
                  </w:r>
                  <w:r w:rsidR="00F83531" w:rsidRPr="00656BFD">
                    <w:rPr>
                      <w:rFonts w:cstheme="minorHAnsi"/>
                      <w:sz w:val="24"/>
                      <w:szCs w:val="24"/>
                    </w:rPr>
                    <w:t>e used the ‘graduated response’ in accordance with the 2014 SEND code of practice to assess and review pupils with SEND. It is a cycle of 4 stages:</w:t>
                  </w:r>
                </w:p>
                <w:p w14:paraId="58E263DF" w14:textId="77777777" w:rsidR="00F83531" w:rsidRPr="00656BFD" w:rsidRDefault="00F83531" w:rsidP="00F83531">
                  <w:pPr>
                    <w:pStyle w:val="ListParagraph"/>
                    <w:numPr>
                      <w:ilvl w:val="0"/>
                      <w:numId w:val="1"/>
                    </w:numPr>
                    <w:autoSpaceDE w:val="0"/>
                    <w:autoSpaceDN w:val="0"/>
                    <w:adjustRightInd w:val="0"/>
                    <w:rPr>
                      <w:rFonts w:cstheme="minorHAnsi"/>
                      <w:i/>
                      <w:sz w:val="24"/>
                      <w:szCs w:val="24"/>
                    </w:rPr>
                  </w:pPr>
                  <w:r w:rsidRPr="00656BFD">
                    <w:rPr>
                      <w:rFonts w:cstheme="minorHAnsi"/>
                      <w:b/>
                      <w:sz w:val="24"/>
                      <w:szCs w:val="24"/>
                      <w:u w:val="single"/>
                    </w:rPr>
                    <w:t>Assess:</w:t>
                  </w:r>
                  <w:r w:rsidRPr="00656BFD">
                    <w:rPr>
                      <w:rFonts w:cstheme="minorHAnsi"/>
                      <w:sz w:val="24"/>
                      <w:szCs w:val="24"/>
                    </w:rPr>
                    <w:t xml:space="preserve"> </w:t>
                  </w:r>
                  <w:r w:rsidRPr="00656BFD">
                    <w:rPr>
                      <w:rFonts w:cstheme="minorHAnsi"/>
                      <w:i/>
                      <w:sz w:val="24"/>
                      <w:szCs w:val="24"/>
                    </w:rPr>
                    <w:t>we assess the child’s progress against current targets. We assess using a variety of tools based on the learners needs, including teacher observation, the national curriculum, Development matters, the Autism Education Trust framework and the Boxall profile. We may also involve specialist agencies.</w:t>
                  </w:r>
                </w:p>
                <w:p w14:paraId="001E467F" w14:textId="77777777" w:rsidR="00F83531" w:rsidRPr="00656BFD" w:rsidRDefault="00F83531" w:rsidP="00F83531">
                  <w:pPr>
                    <w:pStyle w:val="ListParagraph"/>
                    <w:numPr>
                      <w:ilvl w:val="0"/>
                      <w:numId w:val="1"/>
                    </w:numPr>
                    <w:autoSpaceDE w:val="0"/>
                    <w:autoSpaceDN w:val="0"/>
                    <w:adjustRightInd w:val="0"/>
                    <w:rPr>
                      <w:rFonts w:cstheme="minorHAnsi"/>
                      <w:sz w:val="24"/>
                      <w:szCs w:val="24"/>
                    </w:rPr>
                  </w:pPr>
                  <w:r w:rsidRPr="00656BFD">
                    <w:rPr>
                      <w:rFonts w:cstheme="minorHAnsi"/>
                      <w:b/>
                      <w:sz w:val="24"/>
                      <w:szCs w:val="24"/>
                      <w:u w:val="single"/>
                    </w:rPr>
                    <w:t>Plan:</w:t>
                  </w:r>
                  <w:r w:rsidRPr="00656BFD">
                    <w:rPr>
                      <w:rFonts w:cstheme="minorHAnsi"/>
                      <w:sz w:val="24"/>
                      <w:szCs w:val="24"/>
                    </w:rPr>
                    <w:t xml:space="preserve"> </w:t>
                  </w:r>
                  <w:r w:rsidRPr="00656BFD">
                    <w:rPr>
                      <w:rFonts w:cstheme="minorHAnsi"/>
                      <w:i/>
                      <w:sz w:val="24"/>
                      <w:szCs w:val="24"/>
                    </w:rPr>
                    <w:t>we use the information from the assess phase to plan what the child’s targets are and what provision needs to be in place for them to achieve it. Advice from specialist agencies is used if they have been involved.</w:t>
                  </w:r>
                  <w:r w:rsidRPr="00656BFD">
                    <w:rPr>
                      <w:rFonts w:cstheme="minorHAnsi"/>
                      <w:sz w:val="24"/>
                      <w:szCs w:val="24"/>
                    </w:rPr>
                    <w:t xml:space="preserve"> </w:t>
                  </w:r>
                </w:p>
                <w:p w14:paraId="24831981" w14:textId="77777777" w:rsidR="00F83531" w:rsidRPr="00656BFD" w:rsidRDefault="00F83531" w:rsidP="00F83531">
                  <w:pPr>
                    <w:pStyle w:val="ListParagraph"/>
                    <w:numPr>
                      <w:ilvl w:val="0"/>
                      <w:numId w:val="1"/>
                    </w:numPr>
                    <w:autoSpaceDE w:val="0"/>
                    <w:autoSpaceDN w:val="0"/>
                    <w:adjustRightInd w:val="0"/>
                    <w:rPr>
                      <w:rFonts w:cstheme="minorHAnsi"/>
                      <w:sz w:val="24"/>
                      <w:szCs w:val="24"/>
                    </w:rPr>
                  </w:pPr>
                  <w:r w:rsidRPr="00656BFD">
                    <w:rPr>
                      <w:rFonts w:cstheme="minorHAnsi"/>
                      <w:b/>
                      <w:sz w:val="24"/>
                      <w:szCs w:val="24"/>
                      <w:u w:val="single"/>
                    </w:rPr>
                    <w:t>Do:</w:t>
                  </w:r>
                  <w:r w:rsidRPr="00656BFD">
                    <w:rPr>
                      <w:rFonts w:cstheme="minorHAnsi"/>
                      <w:sz w:val="24"/>
                      <w:szCs w:val="24"/>
                    </w:rPr>
                    <w:t xml:space="preserve"> </w:t>
                  </w:r>
                  <w:r w:rsidRPr="00656BFD">
                    <w:rPr>
                      <w:rFonts w:cstheme="minorHAnsi"/>
                      <w:i/>
                      <w:sz w:val="24"/>
                      <w:szCs w:val="24"/>
                    </w:rPr>
                    <w:t>This is the phase where the interventions and provision is put in place to achieve the new targets. This is the longest of the 4 stages.</w:t>
                  </w:r>
                  <w:r w:rsidRPr="00656BFD">
                    <w:rPr>
                      <w:rFonts w:cstheme="minorHAnsi"/>
                      <w:sz w:val="24"/>
                      <w:szCs w:val="24"/>
                    </w:rPr>
                    <w:t xml:space="preserve"> </w:t>
                  </w:r>
                </w:p>
                <w:p w14:paraId="54763983" w14:textId="77777777" w:rsidR="00F83531" w:rsidRPr="00656BFD" w:rsidRDefault="00F83531" w:rsidP="00F83531">
                  <w:pPr>
                    <w:pStyle w:val="ListParagraph"/>
                    <w:numPr>
                      <w:ilvl w:val="0"/>
                      <w:numId w:val="1"/>
                    </w:numPr>
                    <w:autoSpaceDE w:val="0"/>
                    <w:autoSpaceDN w:val="0"/>
                    <w:adjustRightInd w:val="0"/>
                    <w:rPr>
                      <w:rFonts w:cstheme="minorHAnsi"/>
                      <w:sz w:val="24"/>
                      <w:szCs w:val="24"/>
                    </w:rPr>
                  </w:pPr>
                  <w:r w:rsidRPr="00656BFD">
                    <w:rPr>
                      <w:rFonts w:cstheme="minorHAnsi"/>
                      <w:b/>
                      <w:sz w:val="24"/>
                      <w:szCs w:val="24"/>
                      <w:u w:val="single"/>
                    </w:rPr>
                    <w:t>Review:</w:t>
                  </w:r>
                  <w:r w:rsidRPr="00656BFD">
                    <w:rPr>
                      <w:rFonts w:cstheme="minorHAnsi"/>
                      <w:sz w:val="24"/>
                      <w:szCs w:val="24"/>
                    </w:rPr>
                    <w:t xml:space="preserve"> </w:t>
                  </w:r>
                  <w:r w:rsidR="00656BFD" w:rsidRPr="00656BFD">
                    <w:rPr>
                      <w:rFonts w:cstheme="minorHAnsi"/>
                      <w:i/>
                      <w:sz w:val="24"/>
                      <w:szCs w:val="24"/>
                    </w:rPr>
                    <w:t>In this stage we look at how the interventions and provision has worked for the child – what has gone well and what might need changing.</w:t>
                  </w:r>
                </w:p>
                <w:p w14:paraId="56894209" w14:textId="77777777" w:rsidR="00656BFD" w:rsidRDefault="00656BFD" w:rsidP="00656BFD">
                  <w:pPr>
                    <w:autoSpaceDE w:val="0"/>
                    <w:autoSpaceDN w:val="0"/>
                    <w:adjustRightInd w:val="0"/>
                    <w:rPr>
                      <w:rFonts w:cstheme="minorHAnsi"/>
                      <w:sz w:val="24"/>
                      <w:szCs w:val="24"/>
                    </w:rPr>
                  </w:pPr>
                </w:p>
                <w:p w14:paraId="6AB73F3D" w14:textId="77777777" w:rsidR="00656BFD" w:rsidRPr="00656BFD" w:rsidRDefault="00656BFD" w:rsidP="00656BFD">
                  <w:pPr>
                    <w:autoSpaceDE w:val="0"/>
                    <w:autoSpaceDN w:val="0"/>
                    <w:adjustRightInd w:val="0"/>
                    <w:rPr>
                      <w:rFonts w:cstheme="minorHAnsi"/>
                      <w:sz w:val="24"/>
                      <w:szCs w:val="24"/>
                    </w:rPr>
                  </w:pPr>
                  <w:r>
                    <w:rPr>
                      <w:rFonts w:cstheme="minorHAnsi"/>
                      <w:sz w:val="24"/>
                      <w:szCs w:val="24"/>
                    </w:rPr>
                    <w:t xml:space="preserve">After the review stage, the cycle repeats. This ensures that our provision changes in accordance with the child’s progress and changing needs. </w:t>
                  </w:r>
                </w:p>
                <w:p w14:paraId="1301FD8D" w14:textId="77777777" w:rsidR="00175323" w:rsidRDefault="00175323" w:rsidP="00656BFD">
                  <w:pPr>
                    <w:pStyle w:val="Default"/>
                    <w:rPr>
                      <w:sz w:val="22"/>
                      <w:szCs w:val="22"/>
                    </w:rPr>
                  </w:pPr>
                </w:p>
              </w:tc>
            </w:tr>
          </w:tbl>
          <w:p w14:paraId="2336CE38" w14:textId="77777777" w:rsidR="007A1139" w:rsidRDefault="007A1139">
            <w:pPr>
              <w:pStyle w:val="Default"/>
              <w:rPr>
                <w:sz w:val="22"/>
                <w:szCs w:val="22"/>
              </w:rPr>
            </w:pPr>
          </w:p>
        </w:tc>
      </w:tr>
      <w:tr w:rsidR="000F3E7D" w14:paraId="5B24F78C" w14:textId="77777777" w:rsidTr="000F3E7D">
        <w:trPr>
          <w:trHeight w:val="110"/>
        </w:trPr>
        <w:tc>
          <w:tcPr>
            <w:tcW w:w="9436" w:type="dxa"/>
            <w:gridSpan w:val="2"/>
          </w:tcPr>
          <w:p w14:paraId="63C48749" w14:textId="77777777" w:rsidR="000F3E7D" w:rsidRDefault="000F3E7D">
            <w:pPr>
              <w:pStyle w:val="Default"/>
              <w:rPr>
                <w:sz w:val="22"/>
                <w:szCs w:val="22"/>
              </w:rPr>
            </w:pPr>
          </w:p>
          <w:tbl>
            <w:tblPr>
              <w:tblStyle w:val="TableGrid"/>
              <w:tblW w:w="0" w:type="auto"/>
              <w:tblLayout w:type="fixed"/>
              <w:tblLook w:val="04A0" w:firstRow="1" w:lastRow="0" w:firstColumn="1" w:lastColumn="0" w:noHBand="0" w:noVBand="1"/>
            </w:tblPr>
            <w:tblGrid>
              <w:gridCol w:w="9205"/>
            </w:tblGrid>
            <w:tr w:rsidR="000F3E7D" w14:paraId="20B3FC19" w14:textId="77777777" w:rsidTr="000F3E7D">
              <w:tc>
                <w:tcPr>
                  <w:tcW w:w="9205" w:type="dxa"/>
                  <w:shd w:val="clear" w:color="auto" w:fill="D9D9D9" w:themeFill="background1" w:themeFillShade="D9"/>
                </w:tcPr>
                <w:p w14:paraId="0586D55D" w14:textId="77777777" w:rsidR="000F3E7D" w:rsidRPr="000F3E7D" w:rsidRDefault="000F3E7D">
                  <w:pPr>
                    <w:pStyle w:val="Default"/>
                    <w:rPr>
                      <w:sz w:val="28"/>
                      <w:szCs w:val="28"/>
                    </w:rPr>
                  </w:pPr>
                  <w:r w:rsidRPr="000F3E7D">
                    <w:rPr>
                      <w:sz w:val="28"/>
                      <w:szCs w:val="28"/>
                    </w:rPr>
                    <w:t>Our approach to teaching children with SEND &amp; how we adapt the curriculum &amp; learning environment for pupils with SEND</w:t>
                  </w:r>
                </w:p>
              </w:tc>
            </w:tr>
            <w:tr w:rsidR="000F3E7D" w14:paraId="4933C926" w14:textId="77777777" w:rsidTr="000F3E7D">
              <w:tc>
                <w:tcPr>
                  <w:tcW w:w="9205" w:type="dxa"/>
                </w:tcPr>
                <w:p w14:paraId="33DAFE1C" w14:textId="77777777" w:rsidR="0067642D" w:rsidRDefault="0067642D" w:rsidP="0067642D">
                  <w:pPr>
                    <w:autoSpaceDE w:val="0"/>
                    <w:autoSpaceDN w:val="0"/>
                    <w:adjustRightInd w:val="0"/>
                    <w:rPr>
                      <w:rFonts w:cstheme="minorHAnsi"/>
                      <w:sz w:val="24"/>
                      <w:szCs w:val="24"/>
                    </w:rPr>
                  </w:pPr>
                  <w:r>
                    <w:rPr>
                      <w:rFonts w:cstheme="minorHAnsi"/>
                      <w:sz w:val="24"/>
                      <w:szCs w:val="24"/>
                    </w:rPr>
                    <w:t>As an ELKLAN accredited ‘Communication Friendly School’ a UNICEF ‘Rights Respecting School’</w:t>
                  </w:r>
                  <w:r w:rsidR="00EB1BA8">
                    <w:rPr>
                      <w:rFonts w:cstheme="minorHAnsi"/>
                      <w:sz w:val="24"/>
                      <w:szCs w:val="24"/>
                    </w:rPr>
                    <w:t xml:space="preserve"> and ‘National Nurturing School’</w:t>
                  </w:r>
                  <w:r>
                    <w:rPr>
                      <w:rFonts w:cstheme="minorHAnsi"/>
                      <w:sz w:val="24"/>
                      <w:szCs w:val="24"/>
                    </w:rPr>
                    <w:t>, we believe that the best approach for all learners is high quality, targeted, teaching in a nurturing environment where all children and adults respect each other’s right to equality and education.</w:t>
                  </w:r>
                </w:p>
                <w:p w14:paraId="73534665" w14:textId="77777777" w:rsidR="0067642D" w:rsidRDefault="0067642D" w:rsidP="0067642D">
                  <w:pPr>
                    <w:autoSpaceDE w:val="0"/>
                    <w:autoSpaceDN w:val="0"/>
                    <w:adjustRightInd w:val="0"/>
                    <w:rPr>
                      <w:rFonts w:cstheme="minorHAnsi"/>
                      <w:sz w:val="24"/>
                      <w:szCs w:val="24"/>
                    </w:rPr>
                  </w:pPr>
                  <w:r>
                    <w:rPr>
                      <w:rFonts w:cstheme="minorHAnsi"/>
                      <w:sz w:val="24"/>
                      <w:szCs w:val="24"/>
                    </w:rPr>
                    <w:t xml:space="preserve">Our ethos to the development of all pupils is based on the 6 principles of Nurture: </w:t>
                  </w:r>
                </w:p>
                <w:p w14:paraId="5CC082CE" w14:textId="77777777" w:rsidR="0067642D" w:rsidRDefault="0067642D" w:rsidP="0067642D">
                  <w:pPr>
                    <w:pStyle w:val="ListParagraph"/>
                    <w:numPr>
                      <w:ilvl w:val="0"/>
                      <w:numId w:val="6"/>
                    </w:numPr>
                    <w:autoSpaceDE w:val="0"/>
                    <w:autoSpaceDN w:val="0"/>
                    <w:adjustRightInd w:val="0"/>
                    <w:rPr>
                      <w:rFonts w:cstheme="minorHAnsi"/>
                      <w:sz w:val="24"/>
                      <w:szCs w:val="24"/>
                    </w:rPr>
                  </w:pPr>
                  <w:r>
                    <w:rPr>
                      <w:rFonts w:cstheme="minorHAnsi"/>
                      <w:sz w:val="24"/>
                      <w:szCs w:val="24"/>
                    </w:rPr>
                    <w:t>Children’s learning is understood developmentally</w:t>
                  </w:r>
                </w:p>
                <w:p w14:paraId="60670B40" w14:textId="77777777" w:rsidR="0067642D" w:rsidRDefault="0067642D" w:rsidP="0067642D">
                  <w:pPr>
                    <w:pStyle w:val="ListParagraph"/>
                    <w:numPr>
                      <w:ilvl w:val="0"/>
                      <w:numId w:val="6"/>
                    </w:numPr>
                    <w:autoSpaceDE w:val="0"/>
                    <w:autoSpaceDN w:val="0"/>
                    <w:adjustRightInd w:val="0"/>
                    <w:rPr>
                      <w:rFonts w:cstheme="minorHAnsi"/>
                      <w:sz w:val="24"/>
                      <w:szCs w:val="24"/>
                    </w:rPr>
                  </w:pPr>
                  <w:r>
                    <w:rPr>
                      <w:rFonts w:cstheme="minorHAnsi"/>
                      <w:sz w:val="24"/>
                      <w:szCs w:val="24"/>
                    </w:rPr>
                    <w:t>The classroom offers a safe base</w:t>
                  </w:r>
                </w:p>
                <w:p w14:paraId="6C277E19" w14:textId="77777777" w:rsidR="0067642D" w:rsidRDefault="0067642D" w:rsidP="0067642D">
                  <w:pPr>
                    <w:pStyle w:val="ListParagraph"/>
                    <w:numPr>
                      <w:ilvl w:val="0"/>
                      <w:numId w:val="6"/>
                    </w:numPr>
                    <w:autoSpaceDE w:val="0"/>
                    <w:autoSpaceDN w:val="0"/>
                    <w:adjustRightInd w:val="0"/>
                    <w:rPr>
                      <w:rFonts w:cstheme="minorHAnsi"/>
                      <w:sz w:val="24"/>
                      <w:szCs w:val="24"/>
                    </w:rPr>
                  </w:pPr>
                  <w:r>
                    <w:rPr>
                      <w:rFonts w:cstheme="minorHAnsi"/>
                      <w:sz w:val="24"/>
                      <w:szCs w:val="24"/>
                    </w:rPr>
                    <w:t>The importance of nurture for the development of wellbeing</w:t>
                  </w:r>
                </w:p>
                <w:p w14:paraId="421D7BD8" w14:textId="77777777" w:rsidR="0067642D" w:rsidRDefault="0067642D" w:rsidP="0067642D">
                  <w:pPr>
                    <w:pStyle w:val="ListParagraph"/>
                    <w:numPr>
                      <w:ilvl w:val="0"/>
                      <w:numId w:val="6"/>
                    </w:numPr>
                    <w:autoSpaceDE w:val="0"/>
                    <w:autoSpaceDN w:val="0"/>
                    <w:adjustRightInd w:val="0"/>
                    <w:rPr>
                      <w:rFonts w:cstheme="minorHAnsi"/>
                      <w:sz w:val="24"/>
                      <w:szCs w:val="24"/>
                    </w:rPr>
                  </w:pPr>
                  <w:r>
                    <w:rPr>
                      <w:rFonts w:cstheme="minorHAnsi"/>
                      <w:sz w:val="24"/>
                      <w:szCs w:val="24"/>
                    </w:rPr>
                    <w:t>Language is a vital means of communication</w:t>
                  </w:r>
                </w:p>
                <w:p w14:paraId="0024E391" w14:textId="77777777" w:rsidR="0067642D" w:rsidRDefault="0067642D" w:rsidP="0067642D">
                  <w:pPr>
                    <w:pStyle w:val="ListParagraph"/>
                    <w:numPr>
                      <w:ilvl w:val="0"/>
                      <w:numId w:val="6"/>
                    </w:numPr>
                    <w:autoSpaceDE w:val="0"/>
                    <w:autoSpaceDN w:val="0"/>
                    <w:adjustRightInd w:val="0"/>
                    <w:rPr>
                      <w:rFonts w:cstheme="minorHAnsi"/>
                      <w:sz w:val="24"/>
                      <w:szCs w:val="24"/>
                    </w:rPr>
                  </w:pPr>
                  <w:r>
                    <w:rPr>
                      <w:rFonts w:cstheme="minorHAnsi"/>
                      <w:sz w:val="24"/>
                      <w:szCs w:val="24"/>
                    </w:rPr>
                    <w:t>All behaviour is communication</w:t>
                  </w:r>
                </w:p>
                <w:p w14:paraId="223AD9D7" w14:textId="77777777" w:rsidR="0067642D" w:rsidRPr="004A3C18" w:rsidRDefault="0067642D" w:rsidP="0067642D">
                  <w:pPr>
                    <w:pStyle w:val="ListParagraph"/>
                    <w:numPr>
                      <w:ilvl w:val="0"/>
                      <w:numId w:val="6"/>
                    </w:numPr>
                    <w:autoSpaceDE w:val="0"/>
                    <w:autoSpaceDN w:val="0"/>
                    <w:adjustRightInd w:val="0"/>
                    <w:rPr>
                      <w:rFonts w:cstheme="minorHAnsi"/>
                      <w:sz w:val="24"/>
                      <w:szCs w:val="24"/>
                    </w:rPr>
                  </w:pPr>
                  <w:r>
                    <w:rPr>
                      <w:rFonts w:cstheme="minorHAnsi"/>
                      <w:sz w:val="24"/>
                      <w:szCs w:val="24"/>
                    </w:rPr>
                    <w:t>The importance of transition in children’s lives</w:t>
                  </w:r>
                </w:p>
                <w:p w14:paraId="46C3CE5F" w14:textId="77777777" w:rsidR="0067642D" w:rsidRDefault="0067642D" w:rsidP="000F3E7D">
                  <w:pPr>
                    <w:autoSpaceDE w:val="0"/>
                    <w:autoSpaceDN w:val="0"/>
                    <w:adjustRightInd w:val="0"/>
                    <w:rPr>
                      <w:rFonts w:cstheme="minorHAnsi"/>
                      <w:sz w:val="24"/>
                      <w:szCs w:val="24"/>
                    </w:rPr>
                  </w:pPr>
                </w:p>
                <w:p w14:paraId="60D0DC64" w14:textId="77777777" w:rsidR="000F3E7D" w:rsidRPr="000F3E7D" w:rsidRDefault="000F3E7D" w:rsidP="000F3E7D">
                  <w:pPr>
                    <w:autoSpaceDE w:val="0"/>
                    <w:autoSpaceDN w:val="0"/>
                    <w:adjustRightInd w:val="0"/>
                    <w:rPr>
                      <w:rFonts w:cstheme="minorHAnsi"/>
                      <w:sz w:val="24"/>
                      <w:szCs w:val="24"/>
                    </w:rPr>
                  </w:pPr>
                  <w:r w:rsidRPr="000F3E7D">
                    <w:rPr>
                      <w:rFonts w:cstheme="minorHAnsi"/>
                      <w:sz w:val="24"/>
                      <w:szCs w:val="24"/>
                    </w:rPr>
                    <w:t>Every teacher is required to adapt the curriculum to ensure access to learning for all</w:t>
                  </w:r>
                </w:p>
                <w:p w14:paraId="47A3C5EA" w14:textId="77777777" w:rsidR="000F3E7D" w:rsidRPr="000F3E7D" w:rsidRDefault="000F3E7D" w:rsidP="000F3E7D">
                  <w:pPr>
                    <w:autoSpaceDE w:val="0"/>
                    <w:autoSpaceDN w:val="0"/>
                    <w:adjustRightInd w:val="0"/>
                    <w:rPr>
                      <w:rFonts w:cstheme="minorHAnsi"/>
                      <w:sz w:val="24"/>
                      <w:szCs w:val="24"/>
                    </w:rPr>
                  </w:pPr>
                  <w:r w:rsidRPr="000F3E7D">
                    <w:rPr>
                      <w:rFonts w:cstheme="minorHAnsi"/>
                      <w:sz w:val="24"/>
                      <w:szCs w:val="24"/>
                    </w:rPr>
                    <w:t>children in their class. The Teacher Standards 2012 detail the expectations on all</w:t>
                  </w:r>
                </w:p>
                <w:p w14:paraId="70EC76D3" w14:textId="77777777" w:rsidR="000F3E7D" w:rsidRPr="000F3E7D" w:rsidRDefault="000F3E7D" w:rsidP="000F3E7D">
                  <w:pPr>
                    <w:autoSpaceDE w:val="0"/>
                    <w:autoSpaceDN w:val="0"/>
                    <w:adjustRightInd w:val="0"/>
                    <w:rPr>
                      <w:rFonts w:cstheme="minorHAnsi"/>
                      <w:sz w:val="24"/>
                      <w:szCs w:val="24"/>
                    </w:rPr>
                  </w:pPr>
                  <w:r w:rsidRPr="000F3E7D">
                    <w:rPr>
                      <w:rFonts w:cstheme="minorHAnsi"/>
                      <w:sz w:val="24"/>
                      <w:szCs w:val="24"/>
                    </w:rPr>
                    <w:t>teachers, and we at Ashbury Meadow are proud of our teachers and their development.</w:t>
                  </w:r>
                </w:p>
                <w:p w14:paraId="3A976E2B" w14:textId="77777777" w:rsidR="000F3E7D" w:rsidRPr="000F3E7D" w:rsidRDefault="000F3E7D" w:rsidP="000F3E7D">
                  <w:pPr>
                    <w:autoSpaceDE w:val="0"/>
                    <w:autoSpaceDN w:val="0"/>
                    <w:adjustRightInd w:val="0"/>
                    <w:rPr>
                      <w:rFonts w:cstheme="minorHAnsi"/>
                      <w:sz w:val="24"/>
                      <w:szCs w:val="24"/>
                    </w:rPr>
                  </w:pPr>
                  <w:r w:rsidRPr="000F3E7D">
                    <w:rPr>
                      <w:rFonts w:cstheme="minorHAnsi"/>
                      <w:sz w:val="24"/>
                      <w:szCs w:val="24"/>
                    </w:rPr>
                    <w:t>Our teachers will use various strategies to adapt access to the curriculum, this might</w:t>
                  </w:r>
                </w:p>
                <w:p w14:paraId="5E6A48A7" w14:textId="77777777" w:rsidR="000F3E7D" w:rsidRPr="005A5014" w:rsidRDefault="000F3E7D" w:rsidP="000F3E7D">
                  <w:pPr>
                    <w:autoSpaceDE w:val="0"/>
                    <w:autoSpaceDN w:val="0"/>
                    <w:adjustRightInd w:val="0"/>
                    <w:rPr>
                      <w:rFonts w:cstheme="minorHAnsi"/>
                      <w:sz w:val="24"/>
                      <w:szCs w:val="24"/>
                    </w:rPr>
                  </w:pPr>
                  <w:r w:rsidRPr="005A5014">
                    <w:rPr>
                      <w:rFonts w:cstheme="minorHAnsi"/>
                      <w:sz w:val="24"/>
                      <w:szCs w:val="24"/>
                    </w:rPr>
                    <w:t>include using:</w:t>
                  </w:r>
                </w:p>
                <w:p w14:paraId="2E721120" w14:textId="77777777" w:rsidR="005A5014" w:rsidRPr="005A5014" w:rsidRDefault="00692B9E" w:rsidP="000F3E7D">
                  <w:pPr>
                    <w:pStyle w:val="ListParagraph"/>
                    <w:numPr>
                      <w:ilvl w:val="0"/>
                      <w:numId w:val="3"/>
                    </w:numPr>
                    <w:autoSpaceDE w:val="0"/>
                    <w:autoSpaceDN w:val="0"/>
                    <w:adjustRightInd w:val="0"/>
                    <w:rPr>
                      <w:rFonts w:cstheme="minorHAnsi"/>
                      <w:sz w:val="24"/>
                      <w:szCs w:val="24"/>
                    </w:rPr>
                  </w:pPr>
                  <w:r w:rsidRPr="005A5014">
                    <w:rPr>
                      <w:rFonts w:cstheme="minorHAnsi"/>
                      <w:sz w:val="24"/>
                      <w:szCs w:val="24"/>
                    </w:rPr>
                    <w:t>Adaptive teaching strategies, such as</w:t>
                  </w:r>
                  <w:r w:rsidR="005A5014" w:rsidRPr="005A5014">
                    <w:rPr>
                      <w:rFonts w:cstheme="minorHAnsi"/>
                      <w:sz w:val="24"/>
                      <w:szCs w:val="24"/>
                    </w:rPr>
                    <w:t xml:space="preserve"> (but not limited to)</w:t>
                  </w:r>
                  <w:r w:rsidRPr="005A5014">
                    <w:rPr>
                      <w:rFonts w:cstheme="minorHAnsi"/>
                      <w:sz w:val="24"/>
                      <w:szCs w:val="24"/>
                    </w:rPr>
                    <w:t xml:space="preserve"> mode</w:t>
                  </w:r>
                  <w:r w:rsidR="005A5014" w:rsidRPr="005A5014">
                    <w:rPr>
                      <w:rFonts w:cstheme="minorHAnsi"/>
                      <w:sz w:val="24"/>
                      <w:szCs w:val="24"/>
                    </w:rPr>
                    <w:t>lling, questioning strategies, scaffolding and the chunking of information to reduce cognitive load.</w:t>
                  </w:r>
                </w:p>
                <w:p w14:paraId="6907C606" w14:textId="77777777" w:rsidR="000F3E7D" w:rsidRPr="000F3E7D" w:rsidRDefault="000F3E7D" w:rsidP="000F3E7D">
                  <w:pPr>
                    <w:pStyle w:val="ListParagraph"/>
                    <w:numPr>
                      <w:ilvl w:val="0"/>
                      <w:numId w:val="3"/>
                    </w:numPr>
                    <w:autoSpaceDE w:val="0"/>
                    <w:autoSpaceDN w:val="0"/>
                    <w:adjustRightInd w:val="0"/>
                    <w:rPr>
                      <w:rFonts w:cstheme="minorHAnsi"/>
                      <w:sz w:val="24"/>
                      <w:szCs w:val="24"/>
                    </w:rPr>
                  </w:pPr>
                  <w:r w:rsidRPr="000F3E7D">
                    <w:rPr>
                      <w:rFonts w:cstheme="minorHAnsi"/>
                      <w:sz w:val="24"/>
                      <w:szCs w:val="24"/>
                    </w:rPr>
                    <w:t>Visual timetables, prompts and supports</w:t>
                  </w:r>
                </w:p>
                <w:p w14:paraId="6A44C65E" w14:textId="77777777" w:rsidR="000F3E7D" w:rsidRPr="000F3E7D" w:rsidRDefault="000F3E7D" w:rsidP="000F3E7D">
                  <w:pPr>
                    <w:pStyle w:val="ListParagraph"/>
                    <w:numPr>
                      <w:ilvl w:val="0"/>
                      <w:numId w:val="3"/>
                    </w:numPr>
                    <w:autoSpaceDE w:val="0"/>
                    <w:autoSpaceDN w:val="0"/>
                    <w:adjustRightInd w:val="0"/>
                    <w:rPr>
                      <w:rFonts w:cstheme="minorHAnsi"/>
                      <w:sz w:val="24"/>
                      <w:szCs w:val="24"/>
                    </w:rPr>
                  </w:pPr>
                  <w:r w:rsidRPr="000F3E7D">
                    <w:rPr>
                      <w:rFonts w:cstheme="minorHAnsi"/>
                      <w:sz w:val="24"/>
                      <w:szCs w:val="24"/>
                    </w:rPr>
                    <w:t>Writing frames</w:t>
                  </w:r>
                </w:p>
                <w:p w14:paraId="6B7AFD74" w14:textId="77777777" w:rsidR="000F3E7D" w:rsidRPr="000F3E7D" w:rsidRDefault="000F3E7D" w:rsidP="000F3E7D">
                  <w:pPr>
                    <w:pStyle w:val="ListParagraph"/>
                    <w:numPr>
                      <w:ilvl w:val="0"/>
                      <w:numId w:val="3"/>
                    </w:numPr>
                    <w:rPr>
                      <w:rFonts w:cstheme="minorHAnsi"/>
                      <w:sz w:val="24"/>
                      <w:szCs w:val="24"/>
                    </w:rPr>
                  </w:pPr>
                  <w:r w:rsidRPr="000F3E7D">
                    <w:rPr>
                      <w:rFonts w:cstheme="minorHAnsi"/>
                      <w:sz w:val="24"/>
                      <w:szCs w:val="24"/>
                    </w:rPr>
                    <w:t xml:space="preserve">I-pads, </w:t>
                  </w:r>
                  <w:r w:rsidR="0080166B">
                    <w:rPr>
                      <w:rFonts w:cstheme="minorHAnsi"/>
                      <w:sz w:val="24"/>
                      <w:szCs w:val="24"/>
                    </w:rPr>
                    <w:t>l</w:t>
                  </w:r>
                  <w:r w:rsidRPr="000F3E7D">
                    <w:rPr>
                      <w:rFonts w:cstheme="minorHAnsi"/>
                      <w:sz w:val="24"/>
                      <w:szCs w:val="24"/>
                    </w:rPr>
                    <w:t>aptops or other alternative recording devices</w:t>
                  </w:r>
                </w:p>
                <w:p w14:paraId="685A4E43" w14:textId="77777777" w:rsidR="000F3E7D" w:rsidRPr="000F3E7D" w:rsidRDefault="000F3E7D" w:rsidP="000F3E7D">
                  <w:pPr>
                    <w:pStyle w:val="ListParagraph"/>
                    <w:numPr>
                      <w:ilvl w:val="0"/>
                      <w:numId w:val="4"/>
                    </w:numPr>
                    <w:autoSpaceDE w:val="0"/>
                    <w:autoSpaceDN w:val="0"/>
                    <w:adjustRightInd w:val="0"/>
                    <w:rPr>
                      <w:rFonts w:cstheme="minorHAnsi"/>
                      <w:sz w:val="24"/>
                      <w:szCs w:val="24"/>
                    </w:rPr>
                  </w:pPr>
                  <w:r w:rsidRPr="000F3E7D">
                    <w:rPr>
                      <w:rFonts w:cstheme="minorHAnsi"/>
                      <w:sz w:val="24"/>
                      <w:szCs w:val="24"/>
                    </w:rPr>
                    <w:t>Peer buddy systems</w:t>
                  </w:r>
                </w:p>
                <w:p w14:paraId="6B795BBF" w14:textId="77777777" w:rsidR="000F3E7D" w:rsidRPr="000F3E7D" w:rsidRDefault="000F3E7D" w:rsidP="000F3E7D">
                  <w:pPr>
                    <w:pStyle w:val="ListParagraph"/>
                    <w:numPr>
                      <w:ilvl w:val="0"/>
                      <w:numId w:val="4"/>
                    </w:numPr>
                    <w:autoSpaceDE w:val="0"/>
                    <w:autoSpaceDN w:val="0"/>
                    <w:adjustRightInd w:val="0"/>
                    <w:rPr>
                      <w:rFonts w:cstheme="minorHAnsi"/>
                      <w:sz w:val="24"/>
                      <w:szCs w:val="24"/>
                    </w:rPr>
                  </w:pPr>
                  <w:r w:rsidRPr="000F3E7D">
                    <w:rPr>
                      <w:rFonts w:cstheme="minorHAnsi"/>
                      <w:sz w:val="24"/>
                      <w:szCs w:val="24"/>
                    </w:rPr>
                    <w:t>Positive behaviour reward system</w:t>
                  </w:r>
                  <w:r w:rsidR="0080166B">
                    <w:rPr>
                      <w:rFonts w:cstheme="minorHAnsi"/>
                      <w:sz w:val="24"/>
                      <w:szCs w:val="24"/>
                    </w:rPr>
                    <w:t>s</w:t>
                  </w:r>
                  <w:r w:rsidRPr="000F3E7D">
                    <w:rPr>
                      <w:rFonts w:cstheme="minorHAnsi"/>
                      <w:sz w:val="24"/>
                      <w:szCs w:val="24"/>
                    </w:rPr>
                    <w:t xml:space="preserve"> and restorative justice</w:t>
                  </w:r>
                </w:p>
                <w:p w14:paraId="29C18E72" w14:textId="77777777" w:rsidR="000F3E7D" w:rsidRPr="000F3E7D" w:rsidRDefault="000F3E7D" w:rsidP="000F3E7D">
                  <w:pPr>
                    <w:pStyle w:val="ListParagraph"/>
                    <w:numPr>
                      <w:ilvl w:val="0"/>
                      <w:numId w:val="4"/>
                    </w:numPr>
                    <w:autoSpaceDE w:val="0"/>
                    <w:autoSpaceDN w:val="0"/>
                    <w:adjustRightInd w:val="0"/>
                    <w:rPr>
                      <w:rFonts w:cstheme="minorHAnsi"/>
                      <w:sz w:val="24"/>
                      <w:szCs w:val="24"/>
                    </w:rPr>
                  </w:pPr>
                  <w:r w:rsidRPr="000F3E7D">
                    <w:rPr>
                      <w:rFonts w:cstheme="minorHAnsi"/>
                      <w:sz w:val="24"/>
                      <w:szCs w:val="24"/>
                    </w:rPr>
                    <w:t>Alternative resources to enable SEND pupils access to physical activities.</w:t>
                  </w:r>
                </w:p>
                <w:p w14:paraId="01828029" w14:textId="77777777" w:rsidR="000F3E7D" w:rsidRPr="000F3E7D" w:rsidRDefault="000F3E7D" w:rsidP="000F3E7D">
                  <w:pPr>
                    <w:pStyle w:val="ListParagraph"/>
                    <w:numPr>
                      <w:ilvl w:val="0"/>
                      <w:numId w:val="4"/>
                    </w:numPr>
                    <w:autoSpaceDE w:val="0"/>
                    <w:autoSpaceDN w:val="0"/>
                    <w:adjustRightInd w:val="0"/>
                    <w:rPr>
                      <w:rFonts w:cstheme="minorHAnsi"/>
                      <w:sz w:val="24"/>
                      <w:szCs w:val="24"/>
                    </w:rPr>
                  </w:pPr>
                  <w:r w:rsidRPr="000F3E7D">
                    <w:rPr>
                      <w:rFonts w:cstheme="minorHAnsi"/>
                      <w:sz w:val="24"/>
                      <w:szCs w:val="24"/>
                    </w:rPr>
                    <w:t>Nurture room activities, such as social group work, volcano in my tummy, mentoring and buddying to support pupils’ emotional, mental and social development.</w:t>
                  </w:r>
                </w:p>
                <w:p w14:paraId="067B6915" w14:textId="77777777" w:rsidR="000F3E7D" w:rsidRDefault="000F3E7D" w:rsidP="000F3E7D">
                  <w:pPr>
                    <w:autoSpaceDE w:val="0"/>
                    <w:autoSpaceDN w:val="0"/>
                    <w:adjustRightInd w:val="0"/>
                    <w:rPr>
                      <w:rFonts w:cstheme="minorHAnsi"/>
                      <w:sz w:val="24"/>
                      <w:szCs w:val="24"/>
                    </w:rPr>
                  </w:pPr>
                </w:p>
                <w:p w14:paraId="477B0958" w14:textId="77777777" w:rsidR="001B145D" w:rsidRDefault="000F3E7D" w:rsidP="000F3E7D">
                  <w:pPr>
                    <w:autoSpaceDE w:val="0"/>
                    <w:autoSpaceDN w:val="0"/>
                    <w:adjustRightInd w:val="0"/>
                    <w:rPr>
                      <w:rFonts w:cstheme="minorHAnsi"/>
                      <w:sz w:val="24"/>
                      <w:szCs w:val="24"/>
                    </w:rPr>
                  </w:pPr>
                  <w:r w:rsidRPr="000F3E7D">
                    <w:rPr>
                      <w:rFonts w:cstheme="minorHAnsi"/>
                      <w:sz w:val="24"/>
                      <w:szCs w:val="24"/>
                    </w:rPr>
                    <w:t>Each learner identified as having SEND is entitled to support that is ‘additional to or different from’ a normal differentiated curriculum. The type of support is dependent on individual learning needs, and is put into place to overcome barriers which may prevent learning taking place.</w:t>
                  </w:r>
                  <w:r w:rsidR="006B0C4C">
                    <w:rPr>
                      <w:rFonts w:cstheme="minorHAnsi"/>
                      <w:sz w:val="24"/>
                      <w:szCs w:val="24"/>
                    </w:rPr>
                    <w:t xml:space="preserve"> </w:t>
                  </w:r>
                  <w:r w:rsidR="001B145D">
                    <w:rPr>
                      <w:rFonts w:cstheme="minorHAnsi"/>
                      <w:sz w:val="24"/>
                      <w:szCs w:val="24"/>
                    </w:rPr>
                    <w:t xml:space="preserve">Children with EHCPs </w:t>
                  </w:r>
                  <w:r w:rsidR="000429CD">
                    <w:rPr>
                      <w:rFonts w:cstheme="minorHAnsi"/>
                      <w:sz w:val="24"/>
                      <w:szCs w:val="24"/>
                    </w:rPr>
                    <w:t xml:space="preserve">may have bespoke curriculums, depending on their individual needs. </w:t>
                  </w:r>
                </w:p>
                <w:p w14:paraId="56225B94" w14:textId="77777777" w:rsidR="001B145D" w:rsidRPr="000F3E7D" w:rsidRDefault="001B145D" w:rsidP="000F3E7D">
                  <w:pPr>
                    <w:autoSpaceDE w:val="0"/>
                    <w:autoSpaceDN w:val="0"/>
                    <w:adjustRightInd w:val="0"/>
                    <w:rPr>
                      <w:rFonts w:cstheme="minorHAnsi"/>
                      <w:sz w:val="24"/>
                      <w:szCs w:val="24"/>
                    </w:rPr>
                  </w:pPr>
                </w:p>
                <w:p w14:paraId="7F2018D9" w14:textId="77777777" w:rsidR="000F3E7D" w:rsidRDefault="000F3E7D" w:rsidP="000F3E7D">
                  <w:pPr>
                    <w:autoSpaceDE w:val="0"/>
                    <w:autoSpaceDN w:val="0"/>
                    <w:adjustRightInd w:val="0"/>
                    <w:rPr>
                      <w:rFonts w:cstheme="minorHAnsi"/>
                      <w:sz w:val="24"/>
                      <w:szCs w:val="24"/>
                    </w:rPr>
                  </w:pPr>
                  <w:r w:rsidRPr="000F3E7D">
                    <w:rPr>
                      <w:rFonts w:cstheme="minorHAnsi"/>
                      <w:sz w:val="24"/>
                      <w:szCs w:val="24"/>
                    </w:rPr>
                    <w:t>An ever changing provision map is kept and evolved as our learners and their needs change.</w:t>
                  </w:r>
                </w:p>
                <w:p w14:paraId="0D66461B" w14:textId="77777777" w:rsidR="000429CD" w:rsidRPr="00F9524A" w:rsidRDefault="000429CD" w:rsidP="000F3E7D">
                  <w:pPr>
                    <w:autoSpaceDE w:val="0"/>
                    <w:autoSpaceDN w:val="0"/>
                    <w:adjustRightInd w:val="0"/>
                    <w:rPr>
                      <w:rFonts w:ascii="Arial" w:hAnsi="Arial" w:cs="Arial"/>
                      <w:sz w:val="24"/>
                      <w:szCs w:val="24"/>
                    </w:rPr>
                  </w:pPr>
                </w:p>
                <w:p w14:paraId="279C244B" w14:textId="77777777" w:rsidR="00C34896" w:rsidRDefault="001B145D" w:rsidP="000F3E7D">
                  <w:pPr>
                    <w:autoSpaceDE w:val="0"/>
                    <w:autoSpaceDN w:val="0"/>
                    <w:adjustRightInd w:val="0"/>
                    <w:rPr>
                      <w:rFonts w:cstheme="minorHAnsi"/>
                      <w:sz w:val="24"/>
                      <w:szCs w:val="24"/>
                    </w:rPr>
                  </w:pPr>
                  <w:r>
                    <w:rPr>
                      <w:rFonts w:cstheme="minorHAnsi"/>
                      <w:sz w:val="24"/>
                      <w:szCs w:val="24"/>
                    </w:rPr>
                    <w:t xml:space="preserve">Examples of additional interventions include: </w:t>
                  </w:r>
                </w:p>
                <w:p w14:paraId="2C292AB6" w14:textId="77777777" w:rsidR="001B145D" w:rsidRDefault="001B145D" w:rsidP="001B145D">
                  <w:pPr>
                    <w:pStyle w:val="ListParagraph"/>
                    <w:numPr>
                      <w:ilvl w:val="0"/>
                      <w:numId w:val="5"/>
                    </w:numPr>
                    <w:autoSpaceDE w:val="0"/>
                    <w:autoSpaceDN w:val="0"/>
                    <w:adjustRightInd w:val="0"/>
                    <w:rPr>
                      <w:rFonts w:cstheme="minorHAnsi"/>
                      <w:sz w:val="24"/>
                      <w:szCs w:val="24"/>
                    </w:rPr>
                  </w:pPr>
                  <w:r>
                    <w:rPr>
                      <w:rFonts w:cstheme="minorHAnsi"/>
                      <w:sz w:val="24"/>
                      <w:szCs w:val="24"/>
                    </w:rPr>
                    <w:t>The use of ELKLAN communication strategies and techniques across all staff in the school</w:t>
                  </w:r>
                </w:p>
                <w:p w14:paraId="42585D50" w14:textId="77777777" w:rsidR="001B145D" w:rsidRDefault="001B145D" w:rsidP="001B145D">
                  <w:pPr>
                    <w:pStyle w:val="ListParagraph"/>
                    <w:numPr>
                      <w:ilvl w:val="0"/>
                      <w:numId w:val="5"/>
                    </w:numPr>
                    <w:autoSpaceDE w:val="0"/>
                    <w:autoSpaceDN w:val="0"/>
                    <w:adjustRightInd w:val="0"/>
                    <w:rPr>
                      <w:rFonts w:cstheme="minorHAnsi"/>
                      <w:sz w:val="24"/>
                      <w:szCs w:val="24"/>
                    </w:rPr>
                  </w:pPr>
                  <w:proofErr w:type="spellStart"/>
                  <w:r w:rsidRPr="00C34896">
                    <w:rPr>
                      <w:rFonts w:cstheme="minorHAnsi"/>
                      <w:sz w:val="24"/>
                      <w:szCs w:val="24"/>
                    </w:rPr>
                    <w:t>Wellcomm</w:t>
                  </w:r>
                  <w:proofErr w:type="spellEnd"/>
                  <w:r w:rsidRPr="00C34896">
                    <w:rPr>
                      <w:rFonts w:cstheme="minorHAnsi"/>
                      <w:sz w:val="24"/>
                      <w:szCs w:val="24"/>
                    </w:rPr>
                    <w:t xml:space="preserve"> is used to identify and target individual speech and language development</w:t>
                  </w:r>
                  <w:r>
                    <w:rPr>
                      <w:rFonts w:cstheme="minorHAnsi"/>
                      <w:sz w:val="24"/>
                      <w:szCs w:val="24"/>
                    </w:rPr>
                    <w:t xml:space="preserve"> in </w:t>
                  </w:r>
                  <w:r w:rsidRPr="00C34896">
                    <w:rPr>
                      <w:rFonts w:cstheme="minorHAnsi"/>
                      <w:sz w:val="24"/>
                      <w:szCs w:val="24"/>
                    </w:rPr>
                    <w:t>EYFS and KS1</w:t>
                  </w:r>
                  <w:r>
                    <w:rPr>
                      <w:rFonts w:cstheme="minorHAnsi"/>
                      <w:sz w:val="24"/>
                      <w:szCs w:val="24"/>
                    </w:rPr>
                    <w:t>.</w:t>
                  </w:r>
                </w:p>
                <w:p w14:paraId="53008DB1" w14:textId="77777777" w:rsidR="001B145D" w:rsidRDefault="001B145D" w:rsidP="001B145D">
                  <w:pPr>
                    <w:pStyle w:val="ListParagraph"/>
                    <w:numPr>
                      <w:ilvl w:val="0"/>
                      <w:numId w:val="5"/>
                    </w:numPr>
                    <w:autoSpaceDE w:val="0"/>
                    <w:autoSpaceDN w:val="0"/>
                    <w:adjustRightInd w:val="0"/>
                    <w:rPr>
                      <w:rFonts w:cstheme="minorHAnsi"/>
                      <w:sz w:val="24"/>
                      <w:szCs w:val="24"/>
                    </w:rPr>
                  </w:pPr>
                  <w:r w:rsidRPr="00C34896">
                    <w:rPr>
                      <w:rFonts w:cstheme="minorHAnsi"/>
                      <w:sz w:val="24"/>
                      <w:szCs w:val="24"/>
                    </w:rPr>
                    <w:t>Lexia, a reading program online that was developed for dyslexia, but supports all who are targeted to develop or catch up on reading and literacy skills.</w:t>
                  </w:r>
                </w:p>
                <w:p w14:paraId="5748B204" w14:textId="77777777" w:rsidR="001B145D" w:rsidRDefault="001B145D" w:rsidP="001B145D">
                  <w:pPr>
                    <w:pStyle w:val="ListParagraph"/>
                    <w:numPr>
                      <w:ilvl w:val="0"/>
                      <w:numId w:val="5"/>
                    </w:numPr>
                    <w:autoSpaceDE w:val="0"/>
                    <w:autoSpaceDN w:val="0"/>
                    <w:adjustRightInd w:val="0"/>
                    <w:rPr>
                      <w:rFonts w:cstheme="minorHAnsi"/>
                      <w:sz w:val="24"/>
                      <w:szCs w:val="24"/>
                    </w:rPr>
                  </w:pPr>
                  <w:r w:rsidRPr="00247C37">
                    <w:rPr>
                      <w:rFonts w:cstheme="minorHAnsi"/>
                      <w:sz w:val="24"/>
                      <w:szCs w:val="24"/>
                    </w:rPr>
                    <w:t>Rapid Readers programme</w:t>
                  </w:r>
                  <w:r w:rsidR="0099095A">
                    <w:rPr>
                      <w:rFonts w:cstheme="minorHAnsi"/>
                      <w:sz w:val="24"/>
                      <w:szCs w:val="24"/>
                    </w:rPr>
                    <w:t>.</w:t>
                  </w:r>
                </w:p>
                <w:p w14:paraId="1AE220D1" w14:textId="77777777" w:rsidR="00EB1BA8" w:rsidRPr="00247C37" w:rsidRDefault="00EB1BA8" w:rsidP="001B145D">
                  <w:pPr>
                    <w:pStyle w:val="ListParagraph"/>
                    <w:numPr>
                      <w:ilvl w:val="0"/>
                      <w:numId w:val="5"/>
                    </w:numPr>
                    <w:autoSpaceDE w:val="0"/>
                    <w:autoSpaceDN w:val="0"/>
                    <w:adjustRightInd w:val="0"/>
                    <w:rPr>
                      <w:rFonts w:cstheme="minorHAnsi"/>
                      <w:sz w:val="24"/>
                      <w:szCs w:val="24"/>
                    </w:rPr>
                  </w:pPr>
                  <w:r>
                    <w:rPr>
                      <w:rFonts w:cstheme="minorHAnsi"/>
                      <w:sz w:val="24"/>
                      <w:szCs w:val="24"/>
                    </w:rPr>
                    <w:t>Sensory Circuits each morning to support particular children to be ready for learning.</w:t>
                  </w:r>
                </w:p>
                <w:p w14:paraId="7011B1D6" w14:textId="77777777" w:rsidR="0080166B" w:rsidRPr="0080166B" w:rsidRDefault="0080166B" w:rsidP="001B145D">
                  <w:pPr>
                    <w:pStyle w:val="ListParagraph"/>
                    <w:numPr>
                      <w:ilvl w:val="0"/>
                      <w:numId w:val="5"/>
                    </w:numPr>
                    <w:autoSpaceDE w:val="0"/>
                    <w:autoSpaceDN w:val="0"/>
                    <w:adjustRightInd w:val="0"/>
                    <w:rPr>
                      <w:rFonts w:cstheme="minorHAnsi"/>
                      <w:sz w:val="24"/>
                      <w:szCs w:val="24"/>
                    </w:rPr>
                  </w:pPr>
                  <w:r w:rsidRPr="0080166B">
                    <w:rPr>
                      <w:rFonts w:cstheme="minorHAnsi"/>
                      <w:sz w:val="24"/>
                      <w:szCs w:val="24"/>
                    </w:rPr>
                    <w:t>Therapy with Lego to support communication and interaction.</w:t>
                  </w:r>
                </w:p>
                <w:p w14:paraId="71E05C9E" w14:textId="77777777" w:rsidR="001B145D" w:rsidRDefault="001B145D" w:rsidP="001B145D">
                  <w:pPr>
                    <w:pStyle w:val="ListParagraph"/>
                    <w:numPr>
                      <w:ilvl w:val="0"/>
                      <w:numId w:val="5"/>
                    </w:numPr>
                    <w:autoSpaceDE w:val="0"/>
                    <w:autoSpaceDN w:val="0"/>
                    <w:adjustRightInd w:val="0"/>
                    <w:rPr>
                      <w:rFonts w:cstheme="minorHAnsi"/>
                      <w:sz w:val="24"/>
                      <w:szCs w:val="24"/>
                    </w:rPr>
                  </w:pPr>
                  <w:r w:rsidRPr="00C34896">
                    <w:rPr>
                      <w:rFonts w:cstheme="minorHAnsi"/>
                      <w:sz w:val="24"/>
                      <w:szCs w:val="24"/>
                    </w:rPr>
                    <w:t>Phonics interventions are used to support the development of early reading and writing in targeted groups as identified by class teachers.</w:t>
                  </w:r>
                  <w:r w:rsidR="005A5014">
                    <w:rPr>
                      <w:rFonts w:cstheme="minorHAnsi"/>
                      <w:sz w:val="24"/>
                      <w:szCs w:val="24"/>
                    </w:rPr>
                    <w:t xml:space="preserve"> This is continued where necessary in KS2. </w:t>
                  </w:r>
                </w:p>
                <w:p w14:paraId="474E1F98" w14:textId="77777777" w:rsidR="001B145D" w:rsidRDefault="001B145D" w:rsidP="001B145D">
                  <w:pPr>
                    <w:pStyle w:val="ListParagraph"/>
                    <w:numPr>
                      <w:ilvl w:val="0"/>
                      <w:numId w:val="5"/>
                    </w:numPr>
                    <w:autoSpaceDE w:val="0"/>
                    <w:autoSpaceDN w:val="0"/>
                    <w:adjustRightInd w:val="0"/>
                    <w:rPr>
                      <w:rFonts w:cstheme="minorHAnsi"/>
                      <w:sz w:val="24"/>
                      <w:szCs w:val="24"/>
                    </w:rPr>
                  </w:pPr>
                  <w:r w:rsidRPr="00C34896">
                    <w:rPr>
                      <w:rFonts w:cstheme="minorHAnsi"/>
                      <w:sz w:val="24"/>
                      <w:szCs w:val="24"/>
                    </w:rPr>
                    <w:t>We run social communication groups across KS1 and KS2 that develop social interaction skills to support those with autism or communication and social confidence needs</w:t>
                  </w:r>
                  <w:r>
                    <w:rPr>
                      <w:rFonts w:cstheme="minorHAnsi"/>
                      <w:sz w:val="24"/>
                      <w:szCs w:val="24"/>
                    </w:rPr>
                    <w:t>.</w:t>
                  </w:r>
                </w:p>
                <w:p w14:paraId="1B1EF059" w14:textId="77777777" w:rsidR="006B0C4C" w:rsidRDefault="006B0C4C" w:rsidP="001B145D">
                  <w:pPr>
                    <w:pStyle w:val="ListParagraph"/>
                    <w:numPr>
                      <w:ilvl w:val="0"/>
                      <w:numId w:val="5"/>
                    </w:numPr>
                    <w:autoSpaceDE w:val="0"/>
                    <w:autoSpaceDN w:val="0"/>
                    <w:adjustRightInd w:val="0"/>
                    <w:rPr>
                      <w:rFonts w:cstheme="minorHAnsi"/>
                      <w:sz w:val="24"/>
                      <w:szCs w:val="24"/>
                    </w:rPr>
                  </w:pPr>
                  <w:r>
                    <w:rPr>
                      <w:rFonts w:cstheme="minorHAnsi"/>
                      <w:sz w:val="24"/>
                      <w:szCs w:val="24"/>
                    </w:rPr>
                    <w:t>‘Rainbow Club’ is a daily intervention for higher needs children which focuses on building life skills in a social, fun and highly structured environment.</w:t>
                  </w:r>
                </w:p>
                <w:p w14:paraId="0CF74FEA" w14:textId="77777777" w:rsidR="001B145D" w:rsidRPr="001B145D" w:rsidRDefault="001B145D" w:rsidP="001B145D">
                  <w:pPr>
                    <w:pStyle w:val="ListParagraph"/>
                    <w:numPr>
                      <w:ilvl w:val="0"/>
                      <w:numId w:val="5"/>
                    </w:numPr>
                    <w:autoSpaceDE w:val="0"/>
                    <w:autoSpaceDN w:val="0"/>
                    <w:adjustRightInd w:val="0"/>
                    <w:rPr>
                      <w:rFonts w:cstheme="minorHAnsi"/>
                      <w:sz w:val="24"/>
                      <w:szCs w:val="24"/>
                    </w:rPr>
                  </w:pPr>
                  <w:r>
                    <w:rPr>
                      <w:rFonts w:cstheme="minorHAnsi"/>
                      <w:sz w:val="24"/>
                      <w:szCs w:val="24"/>
                    </w:rPr>
                    <w:t>Our pastoral team have several nurture-based interventions focussing on self-confidence, self-esteem and emotional resilience.</w:t>
                  </w:r>
                </w:p>
                <w:p w14:paraId="06C185B9" w14:textId="77777777" w:rsidR="000F3E7D" w:rsidRDefault="000F3E7D" w:rsidP="000429CD">
                  <w:pPr>
                    <w:autoSpaceDE w:val="0"/>
                    <w:autoSpaceDN w:val="0"/>
                    <w:adjustRightInd w:val="0"/>
                  </w:pPr>
                </w:p>
              </w:tc>
            </w:tr>
          </w:tbl>
          <w:p w14:paraId="62B88075" w14:textId="77777777" w:rsidR="000F3E7D" w:rsidRDefault="000F3E7D">
            <w:pPr>
              <w:pStyle w:val="Default"/>
              <w:rPr>
                <w:sz w:val="22"/>
                <w:szCs w:val="22"/>
              </w:rPr>
            </w:pPr>
          </w:p>
        </w:tc>
      </w:tr>
      <w:tr w:rsidR="007A1139" w14:paraId="429F10B4" w14:textId="77777777" w:rsidTr="000F3E7D">
        <w:trPr>
          <w:trHeight w:val="110"/>
        </w:trPr>
        <w:tc>
          <w:tcPr>
            <w:tcW w:w="9436" w:type="dxa"/>
            <w:gridSpan w:val="2"/>
          </w:tcPr>
          <w:p w14:paraId="3439970B" w14:textId="77777777" w:rsidR="007A1139" w:rsidRDefault="007A1139">
            <w:pPr>
              <w:pStyle w:val="Default"/>
              <w:rPr>
                <w:sz w:val="22"/>
                <w:szCs w:val="22"/>
              </w:rPr>
            </w:pPr>
          </w:p>
          <w:p w14:paraId="20644B07" w14:textId="77777777" w:rsidR="00263FFA" w:rsidRDefault="00263FFA">
            <w:pPr>
              <w:pStyle w:val="Default"/>
              <w:rPr>
                <w:sz w:val="22"/>
                <w:szCs w:val="22"/>
              </w:rPr>
            </w:pPr>
          </w:p>
        </w:tc>
      </w:tr>
      <w:tr w:rsidR="007A1139" w14:paraId="0BBAC056" w14:textId="77777777" w:rsidTr="000F3E7D">
        <w:trPr>
          <w:trHeight w:val="140"/>
        </w:trPr>
        <w:tc>
          <w:tcPr>
            <w:tcW w:w="9436" w:type="dxa"/>
            <w:gridSpan w:val="2"/>
          </w:tcPr>
          <w:tbl>
            <w:tblPr>
              <w:tblStyle w:val="TableGrid"/>
              <w:tblW w:w="0" w:type="auto"/>
              <w:tblLayout w:type="fixed"/>
              <w:tblLook w:val="04A0" w:firstRow="1" w:lastRow="0" w:firstColumn="1" w:lastColumn="0" w:noHBand="0" w:noVBand="1"/>
            </w:tblPr>
            <w:tblGrid>
              <w:gridCol w:w="9205"/>
            </w:tblGrid>
            <w:tr w:rsidR="00656BFD" w14:paraId="0D961700" w14:textId="77777777" w:rsidTr="00511B35">
              <w:tc>
                <w:tcPr>
                  <w:tcW w:w="9205" w:type="dxa"/>
                  <w:shd w:val="clear" w:color="auto" w:fill="D9D9D9" w:themeFill="background1" w:themeFillShade="D9"/>
                </w:tcPr>
                <w:p w14:paraId="6B5095F7" w14:textId="77777777" w:rsidR="00656BFD" w:rsidRDefault="00656BFD" w:rsidP="00656BFD">
                  <w:pPr>
                    <w:pStyle w:val="Default"/>
                    <w:jc w:val="center"/>
                    <w:rPr>
                      <w:sz w:val="22"/>
                      <w:szCs w:val="22"/>
                    </w:rPr>
                  </w:pPr>
                  <w:r w:rsidRPr="000C5908">
                    <w:rPr>
                      <w:sz w:val="28"/>
                      <w:szCs w:val="28"/>
                    </w:rPr>
                    <w:t xml:space="preserve">How we </w:t>
                  </w:r>
                  <w:r>
                    <w:rPr>
                      <w:sz w:val="28"/>
                      <w:szCs w:val="28"/>
                    </w:rPr>
                    <w:t xml:space="preserve">evaluate the effectiveness of the provision made for pupils with SEND </w:t>
                  </w:r>
                </w:p>
              </w:tc>
            </w:tr>
            <w:tr w:rsidR="00656BFD" w14:paraId="2ED883AB" w14:textId="77777777" w:rsidTr="00511B35">
              <w:tc>
                <w:tcPr>
                  <w:tcW w:w="9205" w:type="dxa"/>
                </w:tcPr>
                <w:p w14:paraId="51FD0EA0" w14:textId="77777777" w:rsidR="00656BFD" w:rsidRPr="00656BFD" w:rsidRDefault="00656BFD" w:rsidP="00656BFD">
                  <w:pPr>
                    <w:autoSpaceDE w:val="0"/>
                    <w:autoSpaceDN w:val="0"/>
                    <w:adjustRightInd w:val="0"/>
                    <w:rPr>
                      <w:rFonts w:cstheme="minorHAnsi"/>
                      <w:sz w:val="24"/>
                      <w:szCs w:val="24"/>
                    </w:rPr>
                  </w:pPr>
                  <w:r w:rsidRPr="00656BFD">
                    <w:rPr>
                      <w:rFonts w:cstheme="minorHAnsi"/>
                      <w:sz w:val="24"/>
                      <w:szCs w:val="24"/>
                    </w:rPr>
                    <w:t>Monitoring progress is an integral part of teaching and leadership within Ashbury Meadow</w:t>
                  </w:r>
                </w:p>
                <w:p w14:paraId="7426EFBB" w14:textId="77777777" w:rsidR="00656BFD" w:rsidRPr="00656BFD" w:rsidRDefault="00656BFD" w:rsidP="00656BFD">
                  <w:pPr>
                    <w:autoSpaceDE w:val="0"/>
                    <w:autoSpaceDN w:val="0"/>
                    <w:adjustRightInd w:val="0"/>
                    <w:rPr>
                      <w:rFonts w:cstheme="minorHAnsi"/>
                      <w:sz w:val="24"/>
                      <w:szCs w:val="24"/>
                    </w:rPr>
                  </w:pPr>
                  <w:r w:rsidRPr="00656BFD">
                    <w:rPr>
                      <w:rFonts w:cstheme="minorHAnsi"/>
                      <w:sz w:val="24"/>
                      <w:szCs w:val="24"/>
                    </w:rPr>
                    <w:t>School. We follow the ‘</w:t>
                  </w:r>
                  <w:r>
                    <w:rPr>
                      <w:rFonts w:cstheme="minorHAnsi"/>
                      <w:sz w:val="24"/>
                      <w:szCs w:val="24"/>
                    </w:rPr>
                    <w:t>graduated response’</w:t>
                  </w:r>
                  <w:r w:rsidRPr="00656BFD">
                    <w:rPr>
                      <w:rFonts w:cstheme="minorHAnsi"/>
                      <w:sz w:val="24"/>
                      <w:szCs w:val="24"/>
                    </w:rPr>
                    <w:t xml:space="preserve"> model </w:t>
                  </w:r>
                  <w:r>
                    <w:rPr>
                      <w:rFonts w:cstheme="minorHAnsi"/>
                      <w:sz w:val="24"/>
                      <w:szCs w:val="24"/>
                    </w:rPr>
                    <w:t>to ensure the correct provision is in place to meet a child’s needs.</w:t>
                  </w:r>
                </w:p>
                <w:p w14:paraId="14C7D072" w14:textId="77777777" w:rsidR="00656BFD" w:rsidRPr="00656BFD" w:rsidRDefault="00656BFD" w:rsidP="00656BFD">
                  <w:pPr>
                    <w:autoSpaceDE w:val="0"/>
                    <w:autoSpaceDN w:val="0"/>
                    <w:adjustRightInd w:val="0"/>
                    <w:rPr>
                      <w:rFonts w:cstheme="minorHAnsi"/>
                      <w:sz w:val="24"/>
                      <w:szCs w:val="24"/>
                    </w:rPr>
                  </w:pPr>
                  <w:r w:rsidRPr="00656BFD">
                    <w:rPr>
                      <w:rFonts w:cstheme="minorHAnsi"/>
                      <w:sz w:val="24"/>
                      <w:szCs w:val="24"/>
                    </w:rPr>
                    <w:t>Parents/carers, pupils and staff are involved in reviewing the impact of interventions. This</w:t>
                  </w:r>
                </w:p>
                <w:p w14:paraId="50947476" w14:textId="77777777" w:rsidR="00656BFD" w:rsidRPr="00656BFD" w:rsidRDefault="00656BFD" w:rsidP="00656BFD">
                  <w:pPr>
                    <w:autoSpaceDE w:val="0"/>
                    <w:autoSpaceDN w:val="0"/>
                    <w:adjustRightInd w:val="0"/>
                    <w:rPr>
                      <w:rFonts w:cstheme="minorHAnsi"/>
                      <w:sz w:val="24"/>
                      <w:szCs w:val="24"/>
                    </w:rPr>
                  </w:pPr>
                  <w:r w:rsidRPr="00656BFD">
                    <w:rPr>
                      <w:rFonts w:cstheme="minorHAnsi"/>
                      <w:sz w:val="24"/>
                      <w:szCs w:val="24"/>
                    </w:rPr>
                    <w:t xml:space="preserve">review can be built into the intervention itself, or it can be part of our </w:t>
                  </w:r>
                  <w:r w:rsidR="00B64370">
                    <w:rPr>
                      <w:rFonts w:cstheme="minorHAnsi"/>
                      <w:sz w:val="24"/>
                      <w:szCs w:val="24"/>
                    </w:rPr>
                    <w:t>p</w:t>
                  </w:r>
                  <w:r w:rsidRPr="00656BFD">
                    <w:rPr>
                      <w:rFonts w:cstheme="minorHAnsi"/>
                      <w:sz w:val="24"/>
                      <w:szCs w:val="24"/>
                    </w:rPr>
                    <w:t xml:space="preserve">upil </w:t>
                  </w:r>
                  <w:r w:rsidR="00B64370">
                    <w:rPr>
                      <w:rFonts w:cstheme="minorHAnsi"/>
                      <w:sz w:val="24"/>
                      <w:szCs w:val="24"/>
                    </w:rPr>
                    <w:t>p</w:t>
                  </w:r>
                  <w:r w:rsidRPr="00656BFD">
                    <w:rPr>
                      <w:rFonts w:cstheme="minorHAnsi"/>
                      <w:sz w:val="24"/>
                      <w:szCs w:val="24"/>
                    </w:rPr>
                    <w:t>rogress</w:t>
                  </w:r>
                  <w:r w:rsidR="00B64370">
                    <w:rPr>
                      <w:rFonts w:cstheme="minorHAnsi"/>
                      <w:sz w:val="24"/>
                      <w:szCs w:val="24"/>
                    </w:rPr>
                    <w:t xml:space="preserve"> m</w:t>
                  </w:r>
                  <w:r w:rsidRPr="00656BFD">
                    <w:rPr>
                      <w:rFonts w:cstheme="minorHAnsi"/>
                      <w:sz w:val="24"/>
                      <w:szCs w:val="24"/>
                    </w:rPr>
                    <w:t>eeting</w:t>
                  </w:r>
                  <w:r w:rsidR="00B64370">
                    <w:rPr>
                      <w:rFonts w:cstheme="minorHAnsi"/>
                      <w:sz w:val="24"/>
                      <w:szCs w:val="24"/>
                    </w:rPr>
                    <w:t>s</w:t>
                  </w:r>
                  <w:r w:rsidRPr="00656BFD">
                    <w:rPr>
                      <w:rFonts w:cstheme="minorHAnsi"/>
                      <w:sz w:val="24"/>
                      <w:szCs w:val="24"/>
                    </w:rPr>
                    <w:t>.</w:t>
                  </w:r>
                </w:p>
                <w:p w14:paraId="6A44C4E8" w14:textId="77777777" w:rsidR="00656BFD" w:rsidRPr="00656BFD" w:rsidRDefault="00656BFD" w:rsidP="00656BFD">
                  <w:pPr>
                    <w:autoSpaceDE w:val="0"/>
                    <w:autoSpaceDN w:val="0"/>
                    <w:adjustRightInd w:val="0"/>
                    <w:rPr>
                      <w:rFonts w:cstheme="minorHAnsi"/>
                      <w:sz w:val="24"/>
                      <w:szCs w:val="24"/>
                    </w:rPr>
                  </w:pPr>
                  <w:r w:rsidRPr="00656BFD">
                    <w:rPr>
                      <w:rFonts w:cstheme="minorHAnsi"/>
                      <w:sz w:val="24"/>
                      <w:szCs w:val="24"/>
                    </w:rPr>
                    <w:t xml:space="preserve">Pupil </w:t>
                  </w:r>
                  <w:r w:rsidR="0067642D">
                    <w:rPr>
                      <w:rFonts w:cstheme="minorHAnsi"/>
                      <w:sz w:val="24"/>
                      <w:szCs w:val="24"/>
                    </w:rPr>
                    <w:t>p</w:t>
                  </w:r>
                  <w:r w:rsidRPr="00656BFD">
                    <w:rPr>
                      <w:rFonts w:cstheme="minorHAnsi"/>
                      <w:sz w:val="24"/>
                      <w:szCs w:val="24"/>
                    </w:rPr>
                    <w:t xml:space="preserve">rogress meetings take place every </w:t>
                  </w:r>
                  <w:r w:rsidR="0080166B">
                    <w:rPr>
                      <w:rFonts w:cstheme="minorHAnsi"/>
                      <w:sz w:val="24"/>
                      <w:szCs w:val="24"/>
                    </w:rPr>
                    <w:t>half term</w:t>
                  </w:r>
                  <w:r w:rsidRPr="00656BFD">
                    <w:rPr>
                      <w:rFonts w:cstheme="minorHAnsi"/>
                      <w:sz w:val="24"/>
                      <w:szCs w:val="24"/>
                    </w:rPr>
                    <w:t>. This means that we maintain a fluidity</w:t>
                  </w:r>
                </w:p>
                <w:p w14:paraId="6B42E3A7" w14:textId="77777777" w:rsidR="00656BFD" w:rsidRPr="00656BFD" w:rsidRDefault="00656BFD" w:rsidP="00452A96">
                  <w:pPr>
                    <w:rPr>
                      <w:rFonts w:cstheme="minorHAnsi"/>
                      <w:sz w:val="24"/>
                      <w:szCs w:val="24"/>
                    </w:rPr>
                  </w:pPr>
                  <w:r w:rsidRPr="00656BFD">
                    <w:rPr>
                      <w:rFonts w:cstheme="minorHAnsi"/>
                      <w:sz w:val="24"/>
                      <w:szCs w:val="24"/>
                    </w:rPr>
                    <w:t>of pupils entering and exiting interventions. Our aim is to provide the majority of pupils with</w:t>
                  </w:r>
                  <w:r w:rsidR="00452A96">
                    <w:rPr>
                      <w:rFonts w:cstheme="minorHAnsi"/>
                      <w:sz w:val="24"/>
                      <w:szCs w:val="24"/>
                    </w:rPr>
                    <w:t xml:space="preserve"> </w:t>
                  </w:r>
                  <w:r w:rsidRPr="00656BFD">
                    <w:rPr>
                      <w:rFonts w:cstheme="minorHAnsi"/>
                      <w:sz w:val="24"/>
                      <w:szCs w:val="24"/>
                    </w:rPr>
                    <w:t>short interventions that have a high impact at the right time so they can continue to work at the required level within their class groups.</w:t>
                  </w:r>
                </w:p>
                <w:p w14:paraId="002462AD" w14:textId="77777777" w:rsidR="00656BFD" w:rsidRPr="00656BFD" w:rsidRDefault="00656BFD" w:rsidP="00656BFD">
                  <w:pPr>
                    <w:autoSpaceDE w:val="0"/>
                    <w:autoSpaceDN w:val="0"/>
                    <w:adjustRightInd w:val="0"/>
                    <w:rPr>
                      <w:rFonts w:cstheme="minorHAnsi"/>
                      <w:sz w:val="24"/>
                      <w:szCs w:val="24"/>
                    </w:rPr>
                  </w:pPr>
                  <w:r w:rsidRPr="00656BFD">
                    <w:rPr>
                      <w:rFonts w:cstheme="minorHAnsi"/>
                      <w:sz w:val="24"/>
                      <w:szCs w:val="24"/>
                    </w:rPr>
                    <w:t>Some pupils need more long term interventions to support learning and again progress is</w:t>
                  </w:r>
                </w:p>
                <w:p w14:paraId="0EEA34A2" w14:textId="77777777" w:rsidR="00656BFD" w:rsidRPr="00656BFD" w:rsidRDefault="00656BFD" w:rsidP="00656BFD">
                  <w:pPr>
                    <w:autoSpaceDE w:val="0"/>
                    <w:autoSpaceDN w:val="0"/>
                    <w:adjustRightInd w:val="0"/>
                    <w:rPr>
                      <w:rFonts w:cstheme="minorHAnsi"/>
                      <w:sz w:val="24"/>
                      <w:szCs w:val="24"/>
                    </w:rPr>
                  </w:pPr>
                  <w:r w:rsidRPr="00656BFD">
                    <w:rPr>
                      <w:rFonts w:cstheme="minorHAnsi"/>
                      <w:sz w:val="24"/>
                      <w:szCs w:val="24"/>
                    </w:rPr>
                    <w:t xml:space="preserve">monitored at </w:t>
                  </w:r>
                  <w:r w:rsidR="00B64370">
                    <w:rPr>
                      <w:rFonts w:cstheme="minorHAnsi"/>
                      <w:sz w:val="24"/>
                      <w:szCs w:val="24"/>
                    </w:rPr>
                    <w:t>p</w:t>
                  </w:r>
                  <w:r w:rsidRPr="00656BFD">
                    <w:rPr>
                      <w:rFonts w:cstheme="minorHAnsi"/>
                      <w:sz w:val="24"/>
                      <w:szCs w:val="24"/>
                    </w:rPr>
                    <w:t xml:space="preserve">upil </w:t>
                  </w:r>
                  <w:r w:rsidR="00B64370">
                    <w:rPr>
                      <w:rFonts w:cstheme="minorHAnsi"/>
                      <w:sz w:val="24"/>
                      <w:szCs w:val="24"/>
                    </w:rPr>
                    <w:t>p</w:t>
                  </w:r>
                  <w:r w:rsidRPr="00656BFD">
                    <w:rPr>
                      <w:rFonts w:cstheme="minorHAnsi"/>
                      <w:sz w:val="24"/>
                      <w:szCs w:val="24"/>
                    </w:rPr>
                    <w:t xml:space="preserve">rogress </w:t>
                  </w:r>
                  <w:r w:rsidR="00B64370">
                    <w:rPr>
                      <w:rFonts w:cstheme="minorHAnsi"/>
                      <w:sz w:val="24"/>
                      <w:szCs w:val="24"/>
                    </w:rPr>
                    <w:t>m</w:t>
                  </w:r>
                  <w:r w:rsidRPr="00656BFD">
                    <w:rPr>
                      <w:rFonts w:cstheme="minorHAnsi"/>
                      <w:sz w:val="24"/>
                      <w:szCs w:val="24"/>
                    </w:rPr>
                    <w:t>eetings.</w:t>
                  </w:r>
                </w:p>
                <w:p w14:paraId="49F1DDA7" w14:textId="77777777" w:rsidR="00656BFD" w:rsidRPr="00656BFD" w:rsidRDefault="00656BFD" w:rsidP="00656BFD">
                  <w:pPr>
                    <w:autoSpaceDE w:val="0"/>
                    <w:autoSpaceDN w:val="0"/>
                    <w:adjustRightInd w:val="0"/>
                    <w:rPr>
                      <w:rFonts w:cstheme="minorHAnsi"/>
                      <w:sz w:val="24"/>
                      <w:szCs w:val="24"/>
                    </w:rPr>
                  </w:pPr>
                  <w:r w:rsidRPr="00656BFD">
                    <w:rPr>
                      <w:rFonts w:cstheme="minorHAnsi"/>
                      <w:sz w:val="24"/>
                      <w:szCs w:val="24"/>
                    </w:rPr>
                    <w:t xml:space="preserve">The </w:t>
                  </w:r>
                  <w:proofErr w:type="spellStart"/>
                  <w:r w:rsidRPr="00656BFD">
                    <w:rPr>
                      <w:rFonts w:cstheme="minorHAnsi"/>
                      <w:sz w:val="24"/>
                      <w:szCs w:val="24"/>
                    </w:rPr>
                    <w:t>SEND</w:t>
                  </w:r>
                  <w:r w:rsidR="00452A96">
                    <w:rPr>
                      <w:rFonts w:cstheme="minorHAnsi"/>
                      <w:sz w:val="24"/>
                      <w:szCs w:val="24"/>
                    </w:rPr>
                    <w:t>Co</w:t>
                  </w:r>
                  <w:proofErr w:type="spellEnd"/>
                  <w:r w:rsidRPr="00656BFD">
                    <w:rPr>
                      <w:rFonts w:cstheme="minorHAnsi"/>
                      <w:sz w:val="24"/>
                      <w:szCs w:val="24"/>
                    </w:rPr>
                    <w:t xml:space="preserve"> collates the impact data of interventions, to ensure that we are only using interventions that work. Progress data of all learners is collated by the whole school and</w:t>
                  </w:r>
                </w:p>
                <w:p w14:paraId="5ED13DB8" w14:textId="77777777" w:rsidR="00656BFD" w:rsidRPr="00656BFD" w:rsidRDefault="00656BFD" w:rsidP="00656BFD">
                  <w:pPr>
                    <w:autoSpaceDE w:val="0"/>
                    <w:autoSpaceDN w:val="0"/>
                    <w:adjustRightInd w:val="0"/>
                    <w:rPr>
                      <w:rFonts w:cstheme="minorHAnsi"/>
                      <w:sz w:val="24"/>
                      <w:szCs w:val="24"/>
                    </w:rPr>
                  </w:pPr>
                  <w:r w:rsidRPr="00656BFD">
                    <w:rPr>
                      <w:rFonts w:cstheme="minorHAnsi"/>
                      <w:sz w:val="24"/>
                      <w:szCs w:val="24"/>
                    </w:rPr>
                    <w:t>monitored by Teachers, Senior Leaders and Governors. We also take part in local moderation groups, so we can ensure that our judgements stand up to scrutiny. Our school data is also monitored by the Local Authority and Ofsted.</w:t>
                  </w:r>
                </w:p>
                <w:p w14:paraId="1C399709" w14:textId="77777777" w:rsidR="00656BFD" w:rsidRPr="00656BFD" w:rsidRDefault="00656BFD" w:rsidP="00656BFD">
                  <w:pPr>
                    <w:autoSpaceDE w:val="0"/>
                    <w:autoSpaceDN w:val="0"/>
                    <w:adjustRightInd w:val="0"/>
                    <w:rPr>
                      <w:rFonts w:cstheme="minorHAnsi"/>
                      <w:sz w:val="24"/>
                      <w:szCs w:val="24"/>
                    </w:rPr>
                  </w:pPr>
                  <w:r w:rsidRPr="00656BFD">
                    <w:rPr>
                      <w:rFonts w:cstheme="minorHAnsi"/>
                      <w:sz w:val="24"/>
                      <w:szCs w:val="24"/>
                    </w:rPr>
                    <w:t>If a learner has an Education Health and Care Plan (EHCP)</w:t>
                  </w:r>
                  <w:r w:rsidR="00452A96">
                    <w:rPr>
                      <w:rFonts w:cstheme="minorHAnsi"/>
                      <w:sz w:val="24"/>
                      <w:szCs w:val="24"/>
                    </w:rPr>
                    <w:t>,</w:t>
                  </w:r>
                  <w:r w:rsidRPr="00656BFD">
                    <w:rPr>
                      <w:rFonts w:cstheme="minorHAnsi"/>
                      <w:sz w:val="24"/>
                      <w:szCs w:val="24"/>
                    </w:rPr>
                    <w:t xml:space="preserve"> the same termly review</w:t>
                  </w:r>
                </w:p>
                <w:p w14:paraId="6863E9EB" w14:textId="77777777" w:rsidR="00452A96" w:rsidRDefault="00656BFD" w:rsidP="00452A96">
                  <w:pPr>
                    <w:autoSpaceDE w:val="0"/>
                    <w:autoSpaceDN w:val="0"/>
                    <w:adjustRightInd w:val="0"/>
                    <w:rPr>
                      <w:rFonts w:cstheme="minorHAnsi"/>
                      <w:sz w:val="24"/>
                      <w:szCs w:val="24"/>
                    </w:rPr>
                  </w:pPr>
                  <w:r w:rsidRPr="00656BFD">
                    <w:rPr>
                      <w:rFonts w:cstheme="minorHAnsi"/>
                      <w:sz w:val="24"/>
                      <w:szCs w:val="24"/>
                    </w:rPr>
                    <w:t>conversations take place, but the EHC plan will also be formally reviewed annually.</w:t>
                  </w:r>
                </w:p>
                <w:p w14:paraId="5C11B84F" w14:textId="77777777" w:rsidR="00656BFD" w:rsidRPr="0080166B" w:rsidRDefault="00452A96" w:rsidP="00452A96">
                  <w:pPr>
                    <w:autoSpaceDE w:val="0"/>
                    <w:autoSpaceDN w:val="0"/>
                    <w:adjustRightInd w:val="0"/>
                    <w:rPr>
                      <w:rFonts w:cstheme="minorHAnsi"/>
                      <w:sz w:val="24"/>
                      <w:szCs w:val="24"/>
                    </w:rPr>
                  </w:pPr>
                  <w:r>
                    <w:t xml:space="preserve"> </w:t>
                  </w:r>
                  <w:r w:rsidR="000F3E7D" w:rsidRPr="000F3E7D">
                    <w:rPr>
                      <w:rFonts w:cstheme="minorHAnsi"/>
                      <w:sz w:val="24"/>
                      <w:szCs w:val="24"/>
                    </w:rPr>
                    <w:t xml:space="preserve">The </w:t>
                  </w:r>
                  <w:proofErr w:type="spellStart"/>
                  <w:r w:rsidR="000F3E7D" w:rsidRPr="000F3E7D">
                    <w:rPr>
                      <w:rFonts w:cstheme="minorHAnsi"/>
                      <w:sz w:val="24"/>
                      <w:szCs w:val="24"/>
                    </w:rPr>
                    <w:t>SENDC</w:t>
                  </w:r>
                  <w:r w:rsidR="0080166B">
                    <w:rPr>
                      <w:rFonts w:cstheme="minorHAnsi"/>
                      <w:sz w:val="24"/>
                      <w:szCs w:val="24"/>
                    </w:rPr>
                    <w:t>o</w:t>
                  </w:r>
                  <w:proofErr w:type="spellEnd"/>
                  <w:r w:rsidR="000F3E7D" w:rsidRPr="000F3E7D">
                    <w:rPr>
                      <w:rFonts w:cstheme="minorHAnsi"/>
                      <w:sz w:val="24"/>
                      <w:szCs w:val="24"/>
                    </w:rPr>
                    <w:t xml:space="preserve"> reports</w:t>
                  </w:r>
                  <w:r w:rsidR="000F3E7D">
                    <w:rPr>
                      <w:rFonts w:cstheme="minorHAnsi"/>
                      <w:sz w:val="24"/>
                      <w:szCs w:val="24"/>
                    </w:rPr>
                    <w:t xml:space="preserve"> </w:t>
                  </w:r>
                  <w:r w:rsidR="000F3E7D" w:rsidRPr="000F3E7D">
                    <w:rPr>
                      <w:rFonts w:cstheme="minorHAnsi"/>
                      <w:sz w:val="24"/>
                      <w:szCs w:val="24"/>
                    </w:rPr>
                    <w:t>to the governors on a termly basis.</w:t>
                  </w:r>
                </w:p>
              </w:tc>
            </w:tr>
          </w:tbl>
          <w:p w14:paraId="43401036" w14:textId="77777777" w:rsidR="007A1139" w:rsidRDefault="007A1139">
            <w:pPr>
              <w:pStyle w:val="Default"/>
              <w:rPr>
                <w:sz w:val="28"/>
                <w:szCs w:val="28"/>
              </w:rPr>
            </w:pPr>
          </w:p>
        </w:tc>
      </w:tr>
    </w:tbl>
    <w:p w14:paraId="1671591E" w14:textId="77777777" w:rsidR="007563F6" w:rsidRDefault="001F16A1"/>
    <w:tbl>
      <w:tblPr>
        <w:tblStyle w:val="TableGrid"/>
        <w:tblW w:w="0" w:type="auto"/>
        <w:tblLook w:val="04A0" w:firstRow="1" w:lastRow="0" w:firstColumn="1" w:lastColumn="0" w:noHBand="0" w:noVBand="1"/>
      </w:tblPr>
      <w:tblGrid>
        <w:gridCol w:w="9016"/>
      </w:tblGrid>
      <w:tr w:rsidR="000429CD" w14:paraId="35ECB7D8" w14:textId="77777777" w:rsidTr="000429CD">
        <w:tc>
          <w:tcPr>
            <w:tcW w:w="9242" w:type="dxa"/>
            <w:shd w:val="clear" w:color="auto" w:fill="D9D9D9" w:themeFill="background1" w:themeFillShade="D9"/>
          </w:tcPr>
          <w:p w14:paraId="15749E61" w14:textId="77777777" w:rsidR="000429CD" w:rsidRPr="000429CD" w:rsidRDefault="000429CD" w:rsidP="000429CD">
            <w:pPr>
              <w:pStyle w:val="Default"/>
              <w:rPr>
                <w:sz w:val="28"/>
                <w:szCs w:val="28"/>
              </w:rPr>
            </w:pPr>
            <w:r w:rsidRPr="000429CD">
              <w:rPr>
                <w:sz w:val="28"/>
                <w:szCs w:val="28"/>
              </w:rPr>
              <w:t>How we train our staff who provide support to pupils with SEND &amp; the existing expertise they have</w:t>
            </w:r>
          </w:p>
        </w:tc>
      </w:tr>
      <w:tr w:rsidR="000429CD" w14:paraId="60F4B00A" w14:textId="77777777" w:rsidTr="000429CD">
        <w:tc>
          <w:tcPr>
            <w:tcW w:w="9242" w:type="dxa"/>
          </w:tcPr>
          <w:p w14:paraId="5555B3AE" w14:textId="77777777" w:rsidR="000429CD" w:rsidRPr="000429CD" w:rsidRDefault="000429CD" w:rsidP="000429CD">
            <w:pPr>
              <w:autoSpaceDE w:val="0"/>
              <w:autoSpaceDN w:val="0"/>
              <w:adjustRightInd w:val="0"/>
              <w:rPr>
                <w:rFonts w:cstheme="minorHAnsi"/>
                <w:sz w:val="24"/>
                <w:szCs w:val="24"/>
              </w:rPr>
            </w:pPr>
            <w:r w:rsidRPr="000429CD">
              <w:rPr>
                <w:rFonts w:cstheme="minorHAnsi"/>
                <w:sz w:val="24"/>
                <w:szCs w:val="24"/>
              </w:rPr>
              <w:t>We value high quality teaching for all learners and actively monitor teaching and learning</w:t>
            </w:r>
          </w:p>
          <w:p w14:paraId="53DB0EB9" w14:textId="77777777" w:rsidR="000429CD" w:rsidRDefault="00642D8F" w:rsidP="000429CD">
            <w:pPr>
              <w:autoSpaceDE w:val="0"/>
              <w:autoSpaceDN w:val="0"/>
              <w:adjustRightInd w:val="0"/>
              <w:rPr>
                <w:rFonts w:cstheme="minorHAnsi"/>
                <w:sz w:val="24"/>
                <w:szCs w:val="24"/>
              </w:rPr>
            </w:pPr>
            <w:r>
              <w:rPr>
                <w:rFonts w:cstheme="minorHAnsi"/>
                <w:sz w:val="24"/>
                <w:szCs w:val="24"/>
              </w:rPr>
              <w:t>with</w:t>
            </w:r>
            <w:r w:rsidR="000429CD" w:rsidRPr="000429CD">
              <w:rPr>
                <w:rFonts w:cstheme="minorHAnsi"/>
                <w:sz w:val="24"/>
                <w:szCs w:val="24"/>
              </w:rPr>
              <w:t>in th</w:t>
            </w:r>
            <w:r>
              <w:rPr>
                <w:rFonts w:cstheme="minorHAnsi"/>
                <w:sz w:val="24"/>
                <w:szCs w:val="24"/>
              </w:rPr>
              <w:t xml:space="preserve">e school. Staff </w:t>
            </w:r>
            <w:r w:rsidR="000429CD" w:rsidRPr="000429CD">
              <w:rPr>
                <w:rFonts w:cstheme="minorHAnsi"/>
                <w:sz w:val="24"/>
                <w:szCs w:val="24"/>
              </w:rPr>
              <w:t>are provided with training and updates regarding SEND provision.</w:t>
            </w:r>
            <w:r w:rsidR="000429CD">
              <w:rPr>
                <w:rFonts w:cstheme="minorHAnsi"/>
                <w:sz w:val="24"/>
                <w:szCs w:val="24"/>
              </w:rPr>
              <w:t xml:space="preserve"> We work closely with specialists w</w:t>
            </w:r>
            <w:r w:rsidR="000429CD" w:rsidRPr="000429CD">
              <w:rPr>
                <w:rFonts w:cstheme="minorHAnsi"/>
                <w:sz w:val="24"/>
                <w:szCs w:val="24"/>
              </w:rPr>
              <w:t>here specific needs are identified</w:t>
            </w:r>
            <w:r w:rsidR="000429CD">
              <w:rPr>
                <w:rFonts w:cstheme="minorHAnsi"/>
                <w:sz w:val="24"/>
                <w:szCs w:val="24"/>
              </w:rPr>
              <w:t xml:space="preserve"> and</w:t>
            </w:r>
            <w:r w:rsidR="000429CD" w:rsidRPr="000429CD">
              <w:rPr>
                <w:rFonts w:cstheme="minorHAnsi"/>
                <w:sz w:val="24"/>
                <w:szCs w:val="24"/>
              </w:rPr>
              <w:t xml:space="preserve"> staff are sent externally for training in that area: e.g.</w:t>
            </w:r>
            <w:r w:rsidR="000429CD">
              <w:rPr>
                <w:rFonts w:cstheme="minorHAnsi"/>
                <w:sz w:val="24"/>
                <w:szCs w:val="24"/>
              </w:rPr>
              <w:t xml:space="preserve"> </w:t>
            </w:r>
            <w:r w:rsidR="000429CD" w:rsidRPr="000429CD">
              <w:rPr>
                <w:rFonts w:cstheme="minorHAnsi"/>
                <w:sz w:val="24"/>
                <w:szCs w:val="24"/>
              </w:rPr>
              <w:t>Autism</w:t>
            </w:r>
            <w:r w:rsidR="000429CD">
              <w:rPr>
                <w:rFonts w:cstheme="minorHAnsi"/>
                <w:sz w:val="24"/>
                <w:szCs w:val="24"/>
              </w:rPr>
              <w:t xml:space="preserve">, Downs </w:t>
            </w:r>
            <w:r w:rsidR="006B0C4C">
              <w:rPr>
                <w:rFonts w:cstheme="minorHAnsi"/>
                <w:sz w:val="24"/>
                <w:szCs w:val="24"/>
              </w:rPr>
              <w:t>Syndrome, Moving</w:t>
            </w:r>
            <w:r w:rsidR="000429CD">
              <w:rPr>
                <w:rFonts w:cstheme="minorHAnsi"/>
                <w:sz w:val="24"/>
                <w:szCs w:val="24"/>
              </w:rPr>
              <w:t xml:space="preserve"> and Handling, Mental Health</w:t>
            </w:r>
            <w:r w:rsidR="00AA6B89">
              <w:rPr>
                <w:rFonts w:cstheme="minorHAnsi"/>
                <w:sz w:val="24"/>
                <w:szCs w:val="24"/>
              </w:rPr>
              <w:t xml:space="preserve"> </w:t>
            </w:r>
            <w:r w:rsidR="0080166B">
              <w:rPr>
                <w:rFonts w:cstheme="minorHAnsi"/>
                <w:sz w:val="24"/>
                <w:szCs w:val="24"/>
              </w:rPr>
              <w:t>and</w:t>
            </w:r>
            <w:r w:rsidR="000429CD">
              <w:rPr>
                <w:rFonts w:cstheme="minorHAnsi"/>
                <w:sz w:val="24"/>
                <w:szCs w:val="24"/>
              </w:rPr>
              <w:t xml:space="preserve"> </w:t>
            </w:r>
            <w:r w:rsidR="000429CD" w:rsidRPr="000429CD">
              <w:rPr>
                <w:rFonts w:cstheme="minorHAnsi"/>
                <w:sz w:val="24"/>
                <w:szCs w:val="24"/>
              </w:rPr>
              <w:t>Speech and Language training</w:t>
            </w:r>
            <w:r w:rsidR="00AA6B89">
              <w:rPr>
                <w:rFonts w:cstheme="minorHAnsi"/>
                <w:sz w:val="24"/>
                <w:szCs w:val="24"/>
              </w:rPr>
              <w:t xml:space="preserve"> in a range of areas (such as early interaction skills, non-verbal communication strategies and sign supported language).</w:t>
            </w:r>
            <w:r w:rsidR="000429CD" w:rsidRPr="000429CD">
              <w:rPr>
                <w:rFonts w:cstheme="minorHAnsi"/>
                <w:sz w:val="24"/>
                <w:szCs w:val="24"/>
              </w:rPr>
              <w:t xml:space="preserve"> </w:t>
            </w:r>
          </w:p>
          <w:p w14:paraId="15D0BA5B" w14:textId="77777777" w:rsidR="000429CD" w:rsidRPr="000429CD" w:rsidRDefault="000429CD" w:rsidP="000429CD">
            <w:pPr>
              <w:autoSpaceDE w:val="0"/>
              <w:autoSpaceDN w:val="0"/>
              <w:adjustRightInd w:val="0"/>
              <w:rPr>
                <w:rFonts w:cstheme="minorHAnsi"/>
                <w:sz w:val="24"/>
                <w:szCs w:val="24"/>
              </w:rPr>
            </w:pPr>
            <w:r>
              <w:rPr>
                <w:rFonts w:cstheme="minorHAnsi"/>
                <w:sz w:val="24"/>
                <w:szCs w:val="24"/>
              </w:rPr>
              <w:t xml:space="preserve">We also value the skills and expertise of staff within our school. Where a specific skill is identified that meets the needs of our pupils, we create in-house training to share expertise and good practice </w:t>
            </w:r>
            <w:r w:rsidR="00642D8F">
              <w:rPr>
                <w:rFonts w:cstheme="minorHAnsi"/>
                <w:sz w:val="24"/>
                <w:szCs w:val="24"/>
              </w:rPr>
              <w:t>within our staff.</w:t>
            </w:r>
          </w:p>
          <w:p w14:paraId="038A0529" w14:textId="77777777" w:rsidR="000429CD" w:rsidRDefault="000429CD"/>
        </w:tc>
      </w:tr>
    </w:tbl>
    <w:p w14:paraId="261247AD" w14:textId="77777777" w:rsidR="000429CD" w:rsidRDefault="000429CD"/>
    <w:tbl>
      <w:tblPr>
        <w:tblStyle w:val="TableGrid"/>
        <w:tblW w:w="0" w:type="auto"/>
        <w:tblLook w:val="04A0" w:firstRow="1" w:lastRow="0" w:firstColumn="1" w:lastColumn="0" w:noHBand="0" w:noVBand="1"/>
      </w:tblPr>
      <w:tblGrid>
        <w:gridCol w:w="9016"/>
      </w:tblGrid>
      <w:tr w:rsidR="000F3E7D" w14:paraId="121BA481" w14:textId="77777777" w:rsidTr="000F3E7D">
        <w:tc>
          <w:tcPr>
            <w:tcW w:w="9242" w:type="dxa"/>
            <w:shd w:val="clear" w:color="auto" w:fill="D9D9D9" w:themeFill="background1" w:themeFillShade="D9"/>
          </w:tcPr>
          <w:p w14:paraId="26547BBC" w14:textId="77777777" w:rsidR="000F3E7D" w:rsidRPr="000F3E7D" w:rsidRDefault="000F3E7D" w:rsidP="000F3E7D">
            <w:pPr>
              <w:pStyle w:val="Default"/>
              <w:rPr>
                <w:sz w:val="28"/>
                <w:szCs w:val="28"/>
              </w:rPr>
            </w:pPr>
            <w:r w:rsidRPr="000F3E7D">
              <w:rPr>
                <w:sz w:val="28"/>
                <w:szCs w:val="28"/>
              </w:rPr>
              <w:t>How we will support children in moving between phases of education &amp; / or preparing for adulthood</w:t>
            </w:r>
          </w:p>
        </w:tc>
      </w:tr>
      <w:tr w:rsidR="000F3E7D" w14:paraId="2A347FB3" w14:textId="77777777" w:rsidTr="000F3E7D">
        <w:tc>
          <w:tcPr>
            <w:tcW w:w="9242" w:type="dxa"/>
          </w:tcPr>
          <w:p w14:paraId="4982AE19" w14:textId="77777777" w:rsidR="000F3E7D" w:rsidRPr="000F3E7D" w:rsidRDefault="000F3E7D" w:rsidP="000F3E7D">
            <w:pPr>
              <w:autoSpaceDE w:val="0"/>
              <w:autoSpaceDN w:val="0"/>
              <w:adjustRightInd w:val="0"/>
              <w:rPr>
                <w:rFonts w:cstheme="minorHAnsi"/>
                <w:sz w:val="24"/>
                <w:szCs w:val="24"/>
              </w:rPr>
            </w:pPr>
            <w:r w:rsidRPr="000F3E7D">
              <w:rPr>
                <w:rFonts w:cstheme="minorHAnsi"/>
                <w:sz w:val="24"/>
                <w:szCs w:val="24"/>
              </w:rPr>
              <w:t>Transition is a part of life for all learners. This can be transition to a new class in school,</w:t>
            </w:r>
          </w:p>
          <w:p w14:paraId="355DC8A1" w14:textId="77777777" w:rsidR="000F3E7D" w:rsidRPr="000F3E7D" w:rsidRDefault="000F3E7D" w:rsidP="000F3E7D">
            <w:pPr>
              <w:autoSpaceDE w:val="0"/>
              <w:autoSpaceDN w:val="0"/>
              <w:adjustRightInd w:val="0"/>
              <w:rPr>
                <w:rFonts w:cstheme="minorHAnsi"/>
                <w:sz w:val="24"/>
                <w:szCs w:val="24"/>
              </w:rPr>
            </w:pPr>
            <w:r w:rsidRPr="000F3E7D">
              <w:rPr>
                <w:rFonts w:cstheme="minorHAnsi"/>
                <w:sz w:val="24"/>
                <w:szCs w:val="24"/>
              </w:rPr>
              <w:t>having a new teacher, or moving on to another school, training provider or moving in to</w:t>
            </w:r>
          </w:p>
          <w:p w14:paraId="69E69044" w14:textId="77777777" w:rsidR="000F3E7D" w:rsidRPr="000F3E7D" w:rsidRDefault="000F3E7D" w:rsidP="000F3E7D">
            <w:pPr>
              <w:autoSpaceDE w:val="0"/>
              <w:autoSpaceDN w:val="0"/>
              <w:adjustRightInd w:val="0"/>
              <w:rPr>
                <w:rFonts w:cstheme="minorHAnsi"/>
                <w:sz w:val="24"/>
                <w:szCs w:val="24"/>
              </w:rPr>
            </w:pPr>
            <w:r w:rsidRPr="000F3E7D">
              <w:rPr>
                <w:rFonts w:cstheme="minorHAnsi"/>
                <w:sz w:val="24"/>
                <w:szCs w:val="24"/>
              </w:rPr>
              <w:t>employment. Ashbury Meadow Primary School is committed to working in partnership</w:t>
            </w:r>
          </w:p>
          <w:p w14:paraId="4D39815B" w14:textId="77777777" w:rsidR="000F3E7D" w:rsidRPr="000F3E7D" w:rsidRDefault="000F3E7D" w:rsidP="000F3E7D">
            <w:pPr>
              <w:autoSpaceDE w:val="0"/>
              <w:autoSpaceDN w:val="0"/>
              <w:adjustRightInd w:val="0"/>
              <w:rPr>
                <w:rFonts w:cstheme="minorHAnsi"/>
                <w:sz w:val="24"/>
                <w:szCs w:val="24"/>
              </w:rPr>
            </w:pPr>
            <w:r w:rsidRPr="000F3E7D">
              <w:rPr>
                <w:rFonts w:cstheme="minorHAnsi"/>
                <w:sz w:val="24"/>
                <w:szCs w:val="24"/>
              </w:rPr>
              <w:t>with children, families and other providers to ensure positive transitions occur.</w:t>
            </w:r>
          </w:p>
          <w:p w14:paraId="3224552E" w14:textId="77777777" w:rsidR="000F3E7D" w:rsidRPr="000F3E7D" w:rsidRDefault="000F3E7D" w:rsidP="000F3E7D">
            <w:pPr>
              <w:autoSpaceDE w:val="0"/>
              <w:autoSpaceDN w:val="0"/>
              <w:adjustRightInd w:val="0"/>
              <w:rPr>
                <w:rFonts w:cstheme="minorHAnsi"/>
                <w:sz w:val="24"/>
                <w:szCs w:val="24"/>
              </w:rPr>
            </w:pPr>
          </w:p>
          <w:p w14:paraId="36E48660" w14:textId="77777777" w:rsidR="000F3E7D" w:rsidRPr="000F3E7D" w:rsidRDefault="000F3E7D" w:rsidP="000F3E7D">
            <w:pPr>
              <w:autoSpaceDE w:val="0"/>
              <w:autoSpaceDN w:val="0"/>
              <w:adjustRightInd w:val="0"/>
              <w:rPr>
                <w:rFonts w:cstheme="minorHAnsi"/>
                <w:sz w:val="24"/>
                <w:szCs w:val="24"/>
              </w:rPr>
            </w:pPr>
            <w:r w:rsidRPr="000F3E7D">
              <w:rPr>
                <w:rFonts w:cstheme="minorHAnsi"/>
                <w:sz w:val="24"/>
                <w:szCs w:val="24"/>
              </w:rPr>
              <w:t>Planning for transition is a part of our provision for all learners with SEND. Moving classes</w:t>
            </w:r>
          </w:p>
          <w:p w14:paraId="7803E158" w14:textId="77777777" w:rsidR="000F3E7D" w:rsidRDefault="000F3E7D" w:rsidP="0099095A">
            <w:pPr>
              <w:autoSpaceDE w:val="0"/>
              <w:autoSpaceDN w:val="0"/>
              <w:adjustRightInd w:val="0"/>
              <w:rPr>
                <w:rFonts w:cstheme="minorHAnsi"/>
                <w:sz w:val="24"/>
                <w:szCs w:val="24"/>
              </w:rPr>
            </w:pPr>
            <w:r w:rsidRPr="000F3E7D">
              <w:rPr>
                <w:rFonts w:cstheme="minorHAnsi"/>
                <w:sz w:val="24"/>
                <w:szCs w:val="24"/>
              </w:rPr>
              <w:t>will be discussed with you and your child at their summer term review meeting</w:t>
            </w:r>
            <w:r w:rsidR="0099095A">
              <w:rPr>
                <w:rFonts w:cstheme="minorHAnsi"/>
                <w:sz w:val="24"/>
                <w:szCs w:val="24"/>
              </w:rPr>
              <w:t xml:space="preserve"> and an individual transition schedule will be arranged on an individual basis led by the needs of the child. </w:t>
            </w:r>
            <w:r w:rsidRPr="000F3E7D">
              <w:rPr>
                <w:rFonts w:cstheme="minorHAnsi"/>
                <w:sz w:val="24"/>
                <w:szCs w:val="24"/>
              </w:rPr>
              <w:t>Transition</w:t>
            </w:r>
            <w:r w:rsidR="0099095A">
              <w:rPr>
                <w:rFonts w:cstheme="minorHAnsi"/>
                <w:sz w:val="24"/>
                <w:szCs w:val="24"/>
              </w:rPr>
              <w:t xml:space="preserve"> </w:t>
            </w:r>
            <w:r w:rsidRPr="000F3E7D">
              <w:rPr>
                <w:rFonts w:cstheme="minorHAnsi"/>
                <w:sz w:val="24"/>
                <w:szCs w:val="24"/>
              </w:rPr>
              <w:t>to secondary schools will be discussed in the summer term of their Year 5, to ensure time for planning and preparation.</w:t>
            </w:r>
            <w:r w:rsidR="00AA6B89">
              <w:rPr>
                <w:rFonts w:cstheme="minorHAnsi"/>
                <w:sz w:val="24"/>
                <w:szCs w:val="24"/>
              </w:rPr>
              <w:t xml:space="preserve"> Children with an EHCP will have a year 5 review that is focused on the individual provision that will be needed for them in secondary school.</w:t>
            </w:r>
            <w:r w:rsidRPr="000F3E7D">
              <w:rPr>
                <w:rFonts w:cstheme="minorHAnsi"/>
                <w:sz w:val="24"/>
                <w:szCs w:val="24"/>
              </w:rPr>
              <w:t xml:space="preserve"> Please see our policies section of the website to read our transition policy.</w:t>
            </w:r>
          </w:p>
          <w:p w14:paraId="47E8F051" w14:textId="77777777" w:rsidR="00642D8F" w:rsidRDefault="00642D8F" w:rsidP="000F3E7D">
            <w:pPr>
              <w:rPr>
                <w:rFonts w:cstheme="minorHAnsi"/>
                <w:sz w:val="24"/>
                <w:szCs w:val="24"/>
              </w:rPr>
            </w:pPr>
          </w:p>
          <w:p w14:paraId="4E583D4D" w14:textId="77777777" w:rsidR="000F3E7D" w:rsidRDefault="00642D8F" w:rsidP="00AA6B89">
            <w:r>
              <w:rPr>
                <w:rFonts w:cstheme="minorHAnsi"/>
                <w:sz w:val="24"/>
                <w:szCs w:val="24"/>
              </w:rPr>
              <w:t xml:space="preserve">We have </w:t>
            </w:r>
            <w:r w:rsidR="00AA6B89">
              <w:rPr>
                <w:rFonts w:cstheme="minorHAnsi"/>
                <w:sz w:val="24"/>
                <w:szCs w:val="24"/>
              </w:rPr>
              <w:t>7</w:t>
            </w:r>
            <w:r>
              <w:rPr>
                <w:rFonts w:cstheme="minorHAnsi"/>
                <w:sz w:val="24"/>
                <w:szCs w:val="24"/>
              </w:rPr>
              <w:t xml:space="preserve"> child</w:t>
            </w:r>
            <w:r w:rsidR="00B64370">
              <w:rPr>
                <w:rFonts w:cstheme="minorHAnsi"/>
                <w:sz w:val="24"/>
                <w:szCs w:val="24"/>
              </w:rPr>
              <w:t>ren</w:t>
            </w:r>
            <w:r>
              <w:rPr>
                <w:rFonts w:cstheme="minorHAnsi"/>
                <w:sz w:val="24"/>
                <w:szCs w:val="24"/>
              </w:rPr>
              <w:t xml:space="preserve"> with an EHCP that will be moving on to secondary school this year</w:t>
            </w:r>
            <w:r w:rsidR="00AA6B89">
              <w:rPr>
                <w:rFonts w:cstheme="minorHAnsi"/>
                <w:sz w:val="24"/>
                <w:szCs w:val="24"/>
              </w:rPr>
              <w:t>, to either mainstream or specialist settings.</w:t>
            </w:r>
          </w:p>
        </w:tc>
      </w:tr>
    </w:tbl>
    <w:p w14:paraId="3B13CFDE" w14:textId="77777777" w:rsidR="000F3E7D" w:rsidRDefault="000F3E7D"/>
    <w:tbl>
      <w:tblPr>
        <w:tblStyle w:val="TableGrid"/>
        <w:tblW w:w="0" w:type="auto"/>
        <w:tblLook w:val="04A0" w:firstRow="1" w:lastRow="0" w:firstColumn="1" w:lastColumn="0" w:noHBand="0" w:noVBand="1"/>
      </w:tblPr>
      <w:tblGrid>
        <w:gridCol w:w="9016"/>
      </w:tblGrid>
      <w:tr w:rsidR="00452A96" w14:paraId="457BA82E" w14:textId="77777777" w:rsidTr="00452A96">
        <w:tc>
          <w:tcPr>
            <w:tcW w:w="9242" w:type="dxa"/>
            <w:shd w:val="clear" w:color="auto" w:fill="D9D9D9" w:themeFill="background1" w:themeFillShade="D9"/>
          </w:tcPr>
          <w:p w14:paraId="021A4953" w14:textId="77777777" w:rsidR="00452A96" w:rsidRPr="00452A96" w:rsidRDefault="00452A96" w:rsidP="00452A96">
            <w:pPr>
              <w:pStyle w:val="Default"/>
              <w:rPr>
                <w:sz w:val="28"/>
                <w:szCs w:val="28"/>
              </w:rPr>
            </w:pPr>
            <w:r w:rsidRPr="00452A96">
              <w:rPr>
                <w:sz w:val="28"/>
                <w:szCs w:val="28"/>
              </w:rPr>
              <w:t xml:space="preserve">How we encourage &amp; enable pupils with SEND to engage with activities available to pupils with no SEND requirement </w:t>
            </w:r>
          </w:p>
        </w:tc>
      </w:tr>
      <w:tr w:rsidR="00452A96" w14:paraId="37445533" w14:textId="77777777" w:rsidTr="00452A96">
        <w:tc>
          <w:tcPr>
            <w:tcW w:w="9242" w:type="dxa"/>
          </w:tcPr>
          <w:p w14:paraId="33EFBAF1" w14:textId="77777777" w:rsidR="00452A96" w:rsidRPr="00452A96" w:rsidRDefault="00452A96" w:rsidP="00452A96">
            <w:pPr>
              <w:autoSpaceDE w:val="0"/>
              <w:autoSpaceDN w:val="0"/>
              <w:adjustRightInd w:val="0"/>
              <w:rPr>
                <w:rFonts w:cstheme="minorHAnsi"/>
                <w:sz w:val="24"/>
                <w:szCs w:val="24"/>
              </w:rPr>
            </w:pPr>
            <w:r w:rsidRPr="00452A96">
              <w:rPr>
                <w:rFonts w:cstheme="minorHAnsi"/>
                <w:sz w:val="24"/>
                <w:szCs w:val="24"/>
              </w:rPr>
              <w:t>All learners should have the same opportunity to access extra-curricular activities. We are</w:t>
            </w:r>
          </w:p>
          <w:p w14:paraId="0EE36BF2" w14:textId="77777777" w:rsidR="00452A96" w:rsidRPr="00452A96" w:rsidRDefault="00452A96" w:rsidP="00452A96">
            <w:pPr>
              <w:autoSpaceDE w:val="0"/>
              <w:autoSpaceDN w:val="0"/>
              <w:adjustRightInd w:val="0"/>
              <w:rPr>
                <w:rFonts w:cstheme="minorHAnsi"/>
                <w:sz w:val="24"/>
                <w:szCs w:val="24"/>
              </w:rPr>
            </w:pPr>
            <w:r w:rsidRPr="00452A96">
              <w:rPr>
                <w:rFonts w:cstheme="minorHAnsi"/>
                <w:sz w:val="24"/>
                <w:szCs w:val="24"/>
              </w:rPr>
              <w:t>committed to making reasonable adjustments to ensure participation for all, so please</w:t>
            </w:r>
          </w:p>
          <w:p w14:paraId="45B0E5D3" w14:textId="77777777" w:rsidR="00452A96" w:rsidRDefault="00452A96" w:rsidP="00452A96">
            <w:pPr>
              <w:autoSpaceDE w:val="0"/>
              <w:autoSpaceDN w:val="0"/>
              <w:adjustRightInd w:val="0"/>
              <w:rPr>
                <w:rFonts w:cstheme="minorHAnsi"/>
                <w:sz w:val="24"/>
                <w:szCs w:val="24"/>
              </w:rPr>
            </w:pPr>
            <w:r w:rsidRPr="00452A96">
              <w:rPr>
                <w:rFonts w:cstheme="minorHAnsi"/>
                <w:sz w:val="24"/>
                <w:szCs w:val="24"/>
              </w:rPr>
              <w:t>contact our school office to discuss specific requirements.</w:t>
            </w:r>
          </w:p>
          <w:p w14:paraId="2E6DB15C" w14:textId="77777777" w:rsidR="00532D04" w:rsidRPr="00452A96" w:rsidRDefault="00532D04" w:rsidP="00452A96">
            <w:pPr>
              <w:autoSpaceDE w:val="0"/>
              <w:autoSpaceDN w:val="0"/>
              <w:adjustRightInd w:val="0"/>
              <w:rPr>
                <w:rFonts w:cstheme="minorHAnsi"/>
                <w:sz w:val="24"/>
                <w:szCs w:val="24"/>
              </w:rPr>
            </w:pPr>
          </w:p>
          <w:p w14:paraId="4139EADE" w14:textId="77777777" w:rsidR="00452A96" w:rsidRPr="00452A96" w:rsidRDefault="00452A96" w:rsidP="00452A96">
            <w:pPr>
              <w:autoSpaceDE w:val="0"/>
              <w:autoSpaceDN w:val="0"/>
              <w:adjustRightInd w:val="0"/>
              <w:rPr>
                <w:rFonts w:cstheme="minorHAnsi"/>
                <w:sz w:val="24"/>
                <w:szCs w:val="24"/>
              </w:rPr>
            </w:pPr>
            <w:r w:rsidRPr="00452A96">
              <w:rPr>
                <w:rFonts w:cstheme="minorHAnsi"/>
                <w:sz w:val="24"/>
                <w:szCs w:val="24"/>
              </w:rPr>
              <w:t>During 20</w:t>
            </w:r>
            <w:r w:rsidR="0099095A">
              <w:rPr>
                <w:rFonts w:cstheme="minorHAnsi"/>
                <w:sz w:val="24"/>
                <w:szCs w:val="24"/>
              </w:rPr>
              <w:t>2</w:t>
            </w:r>
            <w:r w:rsidR="00AA6B89">
              <w:rPr>
                <w:rFonts w:cstheme="minorHAnsi"/>
                <w:sz w:val="24"/>
                <w:szCs w:val="24"/>
              </w:rPr>
              <w:t>3</w:t>
            </w:r>
            <w:r w:rsidRPr="00452A96">
              <w:rPr>
                <w:rFonts w:cstheme="minorHAnsi"/>
                <w:sz w:val="24"/>
                <w:szCs w:val="24"/>
              </w:rPr>
              <w:t>-202</w:t>
            </w:r>
            <w:r w:rsidR="00AA6B89">
              <w:rPr>
                <w:rFonts w:cstheme="minorHAnsi"/>
                <w:sz w:val="24"/>
                <w:szCs w:val="24"/>
              </w:rPr>
              <w:t>4</w:t>
            </w:r>
            <w:r w:rsidRPr="00452A96">
              <w:rPr>
                <w:rFonts w:cstheme="minorHAnsi"/>
                <w:sz w:val="24"/>
                <w:szCs w:val="24"/>
              </w:rPr>
              <w:t xml:space="preserve"> we are offering</w:t>
            </w:r>
            <w:r>
              <w:rPr>
                <w:rFonts w:cstheme="minorHAnsi"/>
                <w:sz w:val="24"/>
                <w:szCs w:val="24"/>
              </w:rPr>
              <w:t xml:space="preserve"> a range of additional clubs,</w:t>
            </w:r>
            <w:r w:rsidRPr="00452A96">
              <w:rPr>
                <w:rFonts w:cstheme="minorHAnsi"/>
                <w:sz w:val="24"/>
                <w:szCs w:val="24"/>
              </w:rPr>
              <w:t xml:space="preserve"> activities</w:t>
            </w:r>
            <w:r>
              <w:rPr>
                <w:rFonts w:cstheme="minorHAnsi"/>
                <w:sz w:val="24"/>
                <w:szCs w:val="24"/>
              </w:rPr>
              <w:t xml:space="preserve"> and roles</w:t>
            </w:r>
            <w:r w:rsidRPr="00452A96">
              <w:rPr>
                <w:rFonts w:cstheme="minorHAnsi"/>
                <w:sz w:val="24"/>
                <w:szCs w:val="24"/>
              </w:rPr>
              <w:t xml:space="preserve">. These </w:t>
            </w:r>
            <w:r>
              <w:rPr>
                <w:rFonts w:cstheme="minorHAnsi"/>
                <w:sz w:val="24"/>
                <w:szCs w:val="24"/>
              </w:rPr>
              <w:t>include sports clubs, sports leaders, school council</w:t>
            </w:r>
            <w:r w:rsidR="005A5014">
              <w:rPr>
                <w:rFonts w:cstheme="minorHAnsi"/>
                <w:sz w:val="24"/>
                <w:szCs w:val="24"/>
              </w:rPr>
              <w:t>, Rights Respecting group</w:t>
            </w:r>
            <w:r>
              <w:rPr>
                <w:rFonts w:cstheme="minorHAnsi"/>
                <w:sz w:val="24"/>
                <w:szCs w:val="24"/>
              </w:rPr>
              <w:t xml:space="preserve">, music &amp; art activities and our ‘Ashbury Buds’. </w:t>
            </w:r>
            <w:r w:rsidR="005A5014">
              <w:rPr>
                <w:rFonts w:cstheme="minorHAnsi"/>
                <w:sz w:val="24"/>
                <w:szCs w:val="24"/>
              </w:rPr>
              <w:t xml:space="preserve">In year 6, all pupils are prefects and also all pupils are given ‘monitor’ jobs to help and support around school. </w:t>
            </w:r>
            <w:r>
              <w:rPr>
                <w:rFonts w:cstheme="minorHAnsi"/>
                <w:sz w:val="24"/>
                <w:szCs w:val="24"/>
              </w:rPr>
              <w:t xml:space="preserve">These </w:t>
            </w:r>
            <w:r w:rsidRPr="00452A96">
              <w:rPr>
                <w:rFonts w:cstheme="minorHAnsi"/>
                <w:sz w:val="24"/>
                <w:szCs w:val="24"/>
              </w:rPr>
              <w:t>can be</w:t>
            </w:r>
            <w:r>
              <w:rPr>
                <w:rFonts w:cstheme="minorHAnsi"/>
                <w:sz w:val="24"/>
                <w:szCs w:val="24"/>
              </w:rPr>
              <w:t xml:space="preserve"> </w:t>
            </w:r>
            <w:r w:rsidRPr="00452A96">
              <w:rPr>
                <w:rFonts w:cstheme="minorHAnsi"/>
                <w:sz w:val="24"/>
                <w:szCs w:val="24"/>
              </w:rPr>
              <w:t>found in our quick links on the home page of our web site.</w:t>
            </w:r>
          </w:p>
          <w:p w14:paraId="65F41552" w14:textId="77777777" w:rsidR="00452A96" w:rsidRPr="00452A96" w:rsidRDefault="00452A96" w:rsidP="00452A96">
            <w:pPr>
              <w:autoSpaceDE w:val="0"/>
              <w:autoSpaceDN w:val="0"/>
              <w:adjustRightInd w:val="0"/>
              <w:rPr>
                <w:rFonts w:cstheme="minorHAnsi"/>
                <w:sz w:val="24"/>
                <w:szCs w:val="24"/>
              </w:rPr>
            </w:pPr>
            <w:r w:rsidRPr="00452A96">
              <w:rPr>
                <w:rFonts w:cstheme="minorHAnsi"/>
                <w:sz w:val="24"/>
                <w:szCs w:val="24"/>
              </w:rPr>
              <w:t>All staff at Ashbury Meadow Primary School have regular training on the Equality Act</w:t>
            </w:r>
          </w:p>
          <w:p w14:paraId="5FE2E05A" w14:textId="77777777" w:rsidR="00452A96" w:rsidRPr="00452A96" w:rsidRDefault="00452A96" w:rsidP="00452A96">
            <w:pPr>
              <w:autoSpaceDE w:val="0"/>
              <w:autoSpaceDN w:val="0"/>
              <w:adjustRightInd w:val="0"/>
              <w:rPr>
                <w:rFonts w:cstheme="minorHAnsi"/>
                <w:sz w:val="24"/>
                <w:szCs w:val="24"/>
              </w:rPr>
            </w:pPr>
            <w:r w:rsidRPr="00452A96">
              <w:rPr>
                <w:rFonts w:cstheme="minorHAnsi"/>
                <w:sz w:val="24"/>
                <w:szCs w:val="24"/>
              </w:rPr>
              <w:t>2010. This legislation places specific duties on schools, settings and providers including</w:t>
            </w:r>
          </w:p>
          <w:p w14:paraId="1DC5B650" w14:textId="77777777" w:rsidR="00452A96" w:rsidRPr="00452A96" w:rsidRDefault="00452A96" w:rsidP="00452A96">
            <w:pPr>
              <w:autoSpaceDE w:val="0"/>
              <w:autoSpaceDN w:val="0"/>
              <w:adjustRightInd w:val="0"/>
              <w:rPr>
                <w:rFonts w:cstheme="minorHAnsi"/>
                <w:sz w:val="24"/>
                <w:szCs w:val="24"/>
              </w:rPr>
            </w:pPr>
            <w:r w:rsidRPr="00452A96">
              <w:rPr>
                <w:rFonts w:cstheme="minorHAnsi"/>
                <w:sz w:val="24"/>
                <w:szCs w:val="24"/>
              </w:rPr>
              <w:t>the duty not to discriminate, harass or victimise a child or adult linked to a protected</w:t>
            </w:r>
          </w:p>
          <w:p w14:paraId="44EFD7D4" w14:textId="77777777" w:rsidR="00452A96" w:rsidRPr="00452A96" w:rsidRDefault="00452A96" w:rsidP="00452A96">
            <w:pPr>
              <w:autoSpaceDE w:val="0"/>
              <w:autoSpaceDN w:val="0"/>
              <w:adjustRightInd w:val="0"/>
              <w:rPr>
                <w:rFonts w:cstheme="minorHAnsi"/>
                <w:sz w:val="24"/>
                <w:szCs w:val="24"/>
              </w:rPr>
            </w:pPr>
            <w:r w:rsidRPr="00452A96">
              <w:rPr>
                <w:rFonts w:cstheme="minorHAnsi"/>
                <w:sz w:val="24"/>
                <w:szCs w:val="24"/>
              </w:rPr>
              <w:t>characteristic defined in the Equality Act and to make ‘reasonable adjustments.’</w:t>
            </w:r>
          </w:p>
          <w:p w14:paraId="4037C5C5" w14:textId="77777777" w:rsidR="00452A96" w:rsidRPr="00452A96" w:rsidRDefault="00452A96" w:rsidP="00452A96">
            <w:pPr>
              <w:autoSpaceDE w:val="0"/>
              <w:autoSpaceDN w:val="0"/>
              <w:adjustRightInd w:val="0"/>
              <w:rPr>
                <w:rFonts w:cstheme="minorHAnsi"/>
                <w:sz w:val="24"/>
                <w:szCs w:val="24"/>
              </w:rPr>
            </w:pPr>
          </w:p>
          <w:p w14:paraId="36AAE3AB" w14:textId="77777777" w:rsidR="00452A96" w:rsidRPr="00452A96" w:rsidRDefault="00452A96" w:rsidP="00452A96">
            <w:pPr>
              <w:autoSpaceDE w:val="0"/>
              <w:autoSpaceDN w:val="0"/>
              <w:adjustRightInd w:val="0"/>
              <w:rPr>
                <w:rFonts w:cstheme="minorHAnsi"/>
                <w:sz w:val="24"/>
                <w:szCs w:val="24"/>
              </w:rPr>
            </w:pPr>
            <w:r w:rsidRPr="00452A96">
              <w:rPr>
                <w:rFonts w:cstheme="minorHAnsi"/>
                <w:sz w:val="24"/>
                <w:szCs w:val="24"/>
              </w:rPr>
              <w:t>The Equality Act 210 definition of disability is:</w:t>
            </w:r>
          </w:p>
          <w:p w14:paraId="54ECED70" w14:textId="77777777" w:rsidR="00452A96" w:rsidRPr="00452A96" w:rsidRDefault="00452A96" w:rsidP="00452A96">
            <w:pPr>
              <w:autoSpaceDE w:val="0"/>
              <w:autoSpaceDN w:val="0"/>
              <w:adjustRightInd w:val="0"/>
              <w:rPr>
                <w:rFonts w:cstheme="minorHAnsi"/>
                <w:b/>
                <w:sz w:val="24"/>
                <w:szCs w:val="24"/>
              </w:rPr>
            </w:pPr>
            <w:r w:rsidRPr="00452A96">
              <w:rPr>
                <w:rFonts w:cstheme="minorHAnsi"/>
                <w:b/>
                <w:sz w:val="24"/>
                <w:szCs w:val="24"/>
              </w:rPr>
              <w:t>“A person has a disability for the purposes of this Act if (s)he has a physical or</w:t>
            </w:r>
          </w:p>
          <w:p w14:paraId="205DC51F" w14:textId="77777777" w:rsidR="00452A96" w:rsidRPr="00452A96" w:rsidRDefault="00452A96" w:rsidP="00452A96">
            <w:pPr>
              <w:autoSpaceDE w:val="0"/>
              <w:autoSpaceDN w:val="0"/>
              <w:adjustRightInd w:val="0"/>
              <w:rPr>
                <w:rFonts w:cstheme="minorHAnsi"/>
                <w:b/>
                <w:sz w:val="24"/>
                <w:szCs w:val="24"/>
              </w:rPr>
            </w:pPr>
            <w:r w:rsidRPr="00452A96">
              <w:rPr>
                <w:rFonts w:cstheme="minorHAnsi"/>
                <w:b/>
                <w:sz w:val="24"/>
                <w:szCs w:val="24"/>
              </w:rPr>
              <w:t>mental impairment which has a substantial and long-term adverse effect on his</w:t>
            </w:r>
          </w:p>
          <w:p w14:paraId="485FEB29" w14:textId="77777777" w:rsidR="00452A96" w:rsidRPr="00452A96" w:rsidRDefault="00452A96" w:rsidP="00452A96">
            <w:pPr>
              <w:autoSpaceDE w:val="0"/>
              <w:autoSpaceDN w:val="0"/>
              <w:adjustRightInd w:val="0"/>
              <w:rPr>
                <w:rFonts w:cstheme="minorHAnsi"/>
                <w:b/>
                <w:sz w:val="24"/>
                <w:szCs w:val="24"/>
              </w:rPr>
            </w:pPr>
            <w:r w:rsidRPr="00452A96">
              <w:rPr>
                <w:rFonts w:cstheme="minorHAnsi"/>
                <w:b/>
                <w:sz w:val="24"/>
                <w:szCs w:val="24"/>
              </w:rPr>
              <w:t>ability to carry out normal day-to day activities.”</w:t>
            </w:r>
          </w:p>
          <w:p w14:paraId="22CD66E0" w14:textId="77777777" w:rsidR="00452A96" w:rsidRPr="00452A96" w:rsidRDefault="00452A96" w:rsidP="00452A96">
            <w:pPr>
              <w:autoSpaceDE w:val="0"/>
              <w:autoSpaceDN w:val="0"/>
              <w:adjustRightInd w:val="0"/>
              <w:rPr>
                <w:rFonts w:cstheme="minorHAnsi"/>
                <w:sz w:val="24"/>
                <w:szCs w:val="24"/>
              </w:rPr>
            </w:pPr>
            <w:r w:rsidRPr="00452A96">
              <w:rPr>
                <w:rFonts w:cstheme="minorHAnsi"/>
                <w:sz w:val="24"/>
                <w:szCs w:val="24"/>
              </w:rPr>
              <w:t>Section 1(1) Disability Discrimination Act 1995</w:t>
            </w:r>
          </w:p>
          <w:p w14:paraId="3CF07731" w14:textId="77777777" w:rsidR="00452A96" w:rsidRPr="00452A96" w:rsidRDefault="00452A96" w:rsidP="00452A96">
            <w:pPr>
              <w:autoSpaceDE w:val="0"/>
              <w:autoSpaceDN w:val="0"/>
              <w:adjustRightInd w:val="0"/>
              <w:rPr>
                <w:rFonts w:cstheme="minorHAnsi"/>
                <w:sz w:val="24"/>
                <w:szCs w:val="24"/>
              </w:rPr>
            </w:pPr>
          </w:p>
          <w:p w14:paraId="70196824" w14:textId="77777777" w:rsidR="00452A96" w:rsidRPr="00452A96" w:rsidRDefault="00452A96" w:rsidP="00452A96">
            <w:pPr>
              <w:autoSpaceDE w:val="0"/>
              <w:autoSpaceDN w:val="0"/>
              <w:adjustRightInd w:val="0"/>
              <w:rPr>
                <w:rFonts w:cstheme="minorHAnsi"/>
                <w:sz w:val="24"/>
                <w:szCs w:val="24"/>
              </w:rPr>
            </w:pPr>
            <w:r w:rsidRPr="00452A96">
              <w:rPr>
                <w:rFonts w:cstheme="minorHAnsi"/>
                <w:sz w:val="24"/>
                <w:szCs w:val="24"/>
              </w:rPr>
              <w:t>This definition of disability in the Equality Act includes children with long term health</w:t>
            </w:r>
          </w:p>
          <w:p w14:paraId="19BD2903" w14:textId="77777777" w:rsidR="00452A96" w:rsidRPr="00452A96" w:rsidRDefault="00452A96" w:rsidP="00452A96">
            <w:pPr>
              <w:autoSpaceDE w:val="0"/>
              <w:autoSpaceDN w:val="0"/>
              <w:adjustRightInd w:val="0"/>
              <w:rPr>
                <w:rFonts w:cstheme="minorHAnsi"/>
                <w:sz w:val="24"/>
                <w:szCs w:val="24"/>
              </w:rPr>
            </w:pPr>
            <w:r w:rsidRPr="00452A96">
              <w:rPr>
                <w:rFonts w:cstheme="minorHAnsi"/>
                <w:sz w:val="24"/>
                <w:szCs w:val="24"/>
              </w:rPr>
              <w:t>conditions such as asthma, diabetes, epilepsy, and cancer. Children and young people</w:t>
            </w:r>
          </w:p>
          <w:p w14:paraId="08DB1C5A" w14:textId="77777777" w:rsidR="00452A96" w:rsidRPr="00452A96" w:rsidRDefault="00452A96" w:rsidP="00452A96">
            <w:pPr>
              <w:autoSpaceDE w:val="0"/>
              <w:autoSpaceDN w:val="0"/>
              <w:adjustRightInd w:val="0"/>
              <w:rPr>
                <w:rFonts w:cstheme="minorHAnsi"/>
                <w:sz w:val="24"/>
                <w:szCs w:val="24"/>
              </w:rPr>
            </w:pPr>
            <w:r w:rsidRPr="00452A96">
              <w:rPr>
                <w:rFonts w:cstheme="minorHAnsi"/>
                <w:sz w:val="24"/>
                <w:szCs w:val="24"/>
              </w:rPr>
              <w:t>with such conditions do not necessarily have SEND, but there is a significant overlap</w:t>
            </w:r>
          </w:p>
          <w:p w14:paraId="58DB6E61" w14:textId="77777777" w:rsidR="00452A96" w:rsidRPr="00452A96" w:rsidRDefault="00452A96" w:rsidP="00452A96">
            <w:pPr>
              <w:autoSpaceDE w:val="0"/>
              <w:autoSpaceDN w:val="0"/>
              <w:adjustRightInd w:val="0"/>
              <w:rPr>
                <w:rFonts w:cstheme="minorHAnsi"/>
                <w:sz w:val="24"/>
                <w:szCs w:val="24"/>
              </w:rPr>
            </w:pPr>
            <w:r w:rsidRPr="00452A96">
              <w:rPr>
                <w:rFonts w:cstheme="minorHAnsi"/>
                <w:sz w:val="24"/>
                <w:szCs w:val="24"/>
              </w:rPr>
              <w:t>between disabled children and young people and those with SEND. Children and young</w:t>
            </w:r>
          </w:p>
          <w:p w14:paraId="7526563A" w14:textId="77777777" w:rsidR="00B64370" w:rsidRDefault="00452A96" w:rsidP="00452A96">
            <w:pPr>
              <w:autoSpaceDE w:val="0"/>
              <w:autoSpaceDN w:val="0"/>
              <w:adjustRightInd w:val="0"/>
              <w:rPr>
                <w:rFonts w:cstheme="minorHAnsi"/>
                <w:sz w:val="24"/>
                <w:szCs w:val="24"/>
              </w:rPr>
            </w:pPr>
            <w:r w:rsidRPr="00452A96">
              <w:rPr>
                <w:rFonts w:cstheme="minorHAnsi"/>
                <w:sz w:val="24"/>
                <w:szCs w:val="24"/>
              </w:rPr>
              <w:t>people may therefore be covered by both SEND and disability legislation</w:t>
            </w:r>
            <w:r w:rsidR="00B64370">
              <w:rPr>
                <w:rFonts w:cstheme="minorHAnsi"/>
                <w:sz w:val="24"/>
                <w:szCs w:val="24"/>
              </w:rPr>
              <w:t xml:space="preserve">. </w:t>
            </w:r>
          </w:p>
          <w:p w14:paraId="5AC6EADA" w14:textId="77777777" w:rsidR="00D90D75" w:rsidRDefault="00D90D75" w:rsidP="00452A96">
            <w:pPr>
              <w:autoSpaceDE w:val="0"/>
              <w:autoSpaceDN w:val="0"/>
              <w:adjustRightInd w:val="0"/>
              <w:rPr>
                <w:rFonts w:cstheme="minorHAnsi"/>
                <w:sz w:val="24"/>
                <w:szCs w:val="24"/>
              </w:rPr>
            </w:pPr>
          </w:p>
          <w:p w14:paraId="1C2C89BC" w14:textId="77777777" w:rsidR="00D90D75" w:rsidRDefault="00D90D75" w:rsidP="00452A96">
            <w:pPr>
              <w:autoSpaceDE w:val="0"/>
              <w:autoSpaceDN w:val="0"/>
              <w:adjustRightInd w:val="0"/>
              <w:rPr>
                <w:rFonts w:cstheme="minorHAnsi"/>
                <w:sz w:val="24"/>
                <w:szCs w:val="24"/>
              </w:rPr>
            </w:pPr>
            <w:r>
              <w:rPr>
                <w:rFonts w:cstheme="minorHAnsi"/>
                <w:sz w:val="24"/>
                <w:szCs w:val="24"/>
              </w:rPr>
              <w:t>We currently have children with mobility needs and hearing impairments within the school. We work with LOIS (</w:t>
            </w:r>
            <w:proofErr w:type="spellStart"/>
            <w:r>
              <w:rPr>
                <w:rFonts w:cstheme="minorHAnsi"/>
                <w:sz w:val="24"/>
                <w:szCs w:val="24"/>
              </w:rPr>
              <w:t>Lancasterian</w:t>
            </w:r>
            <w:proofErr w:type="spellEnd"/>
            <w:r>
              <w:rPr>
                <w:rFonts w:cstheme="minorHAnsi"/>
                <w:sz w:val="24"/>
                <w:szCs w:val="24"/>
              </w:rPr>
              <w:t xml:space="preserve"> Outreach and Inclusion Service) and physiotherapy to support children with physical disabilities and mobility needs to ensure that we are doing everything necessary to provide full access to the curriculum.</w:t>
            </w:r>
          </w:p>
          <w:p w14:paraId="73ACB148" w14:textId="77777777" w:rsidR="00B64370" w:rsidRDefault="00B64370" w:rsidP="00452A96">
            <w:pPr>
              <w:autoSpaceDE w:val="0"/>
              <w:autoSpaceDN w:val="0"/>
              <w:adjustRightInd w:val="0"/>
              <w:rPr>
                <w:rFonts w:cstheme="minorHAnsi"/>
                <w:sz w:val="24"/>
                <w:szCs w:val="24"/>
              </w:rPr>
            </w:pPr>
            <w:r>
              <w:rPr>
                <w:rFonts w:cstheme="minorHAnsi"/>
                <w:sz w:val="24"/>
                <w:szCs w:val="24"/>
              </w:rPr>
              <w:t>The access to both school buildings and all rooms is suitable for wheelchair users and those with mobility needs. There are disabled toilet facilities and lift access between floors in both school buildings.</w:t>
            </w:r>
          </w:p>
          <w:p w14:paraId="431A1C01" w14:textId="77777777" w:rsidR="00D90D75" w:rsidRPr="00B64370" w:rsidRDefault="00D90D75" w:rsidP="00452A96">
            <w:pPr>
              <w:autoSpaceDE w:val="0"/>
              <w:autoSpaceDN w:val="0"/>
              <w:adjustRightInd w:val="0"/>
              <w:rPr>
                <w:rFonts w:cstheme="minorHAnsi"/>
                <w:sz w:val="24"/>
                <w:szCs w:val="24"/>
              </w:rPr>
            </w:pPr>
            <w:r>
              <w:rPr>
                <w:rFonts w:cstheme="minorHAnsi"/>
                <w:sz w:val="24"/>
                <w:szCs w:val="24"/>
              </w:rPr>
              <w:t xml:space="preserve">For children with sensory needs, such as impaired vision or hearing, we work closely with the Manchester Sensory Support Service to ensure access to the curriculum, such as the use of hearing aids with microphone technology. </w:t>
            </w:r>
          </w:p>
          <w:p w14:paraId="5BB12E26" w14:textId="77777777" w:rsidR="00452A96" w:rsidRDefault="00452A96"/>
        </w:tc>
      </w:tr>
    </w:tbl>
    <w:p w14:paraId="538566DC" w14:textId="77777777" w:rsidR="00452A96" w:rsidRDefault="00452A96"/>
    <w:sectPr w:rsidR="00452A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A4790"/>
    <w:multiLevelType w:val="hybridMultilevel"/>
    <w:tmpl w:val="3EBC0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AD7C5A"/>
    <w:multiLevelType w:val="hybridMultilevel"/>
    <w:tmpl w:val="AB3A5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744951"/>
    <w:multiLevelType w:val="hybridMultilevel"/>
    <w:tmpl w:val="D2E63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365A8A"/>
    <w:multiLevelType w:val="hybridMultilevel"/>
    <w:tmpl w:val="7096B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481356"/>
    <w:multiLevelType w:val="hybridMultilevel"/>
    <w:tmpl w:val="E5D83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980775"/>
    <w:multiLevelType w:val="hybridMultilevel"/>
    <w:tmpl w:val="D2E63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39"/>
    <w:rsid w:val="000429CD"/>
    <w:rsid w:val="000C5908"/>
    <w:rsid w:val="000F3E7D"/>
    <w:rsid w:val="0011102D"/>
    <w:rsid w:val="00144948"/>
    <w:rsid w:val="00175323"/>
    <w:rsid w:val="001A624F"/>
    <w:rsid w:val="001B145D"/>
    <w:rsid w:val="001F16A1"/>
    <w:rsid w:val="0020283A"/>
    <w:rsid w:val="00247C37"/>
    <w:rsid w:val="00263FFA"/>
    <w:rsid w:val="0028064F"/>
    <w:rsid w:val="002847C2"/>
    <w:rsid w:val="002C576C"/>
    <w:rsid w:val="002E044E"/>
    <w:rsid w:val="004408D1"/>
    <w:rsid w:val="00452A96"/>
    <w:rsid w:val="00476045"/>
    <w:rsid w:val="004A3C18"/>
    <w:rsid w:val="00506D1E"/>
    <w:rsid w:val="00532D04"/>
    <w:rsid w:val="005A5014"/>
    <w:rsid w:val="00642D8F"/>
    <w:rsid w:val="00656BFD"/>
    <w:rsid w:val="0067642D"/>
    <w:rsid w:val="00692B9E"/>
    <w:rsid w:val="006B0C4C"/>
    <w:rsid w:val="007A1139"/>
    <w:rsid w:val="0080166B"/>
    <w:rsid w:val="0099095A"/>
    <w:rsid w:val="00991F88"/>
    <w:rsid w:val="009B5DC7"/>
    <w:rsid w:val="00AA6B89"/>
    <w:rsid w:val="00B02462"/>
    <w:rsid w:val="00B64370"/>
    <w:rsid w:val="00BF13BC"/>
    <w:rsid w:val="00C34896"/>
    <w:rsid w:val="00D018FA"/>
    <w:rsid w:val="00D90D75"/>
    <w:rsid w:val="00D93401"/>
    <w:rsid w:val="00DA6693"/>
    <w:rsid w:val="00EB1BA8"/>
    <w:rsid w:val="00F54A76"/>
    <w:rsid w:val="00F83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7D830"/>
  <w15:docId w15:val="{44F542D0-0F60-4B88-BB46-865A5A81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1139"/>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7A1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1139"/>
    <w:rPr>
      <w:color w:val="0000FF"/>
      <w:u w:val="single"/>
    </w:rPr>
  </w:style>
  <w:style w:type="character" w:styleId="FollowedHyperlink">
    <w:name w:val="FollowedHyperlink"/>
    <w:basedOn w:val="DefaultParagraphFont"/>
    <w:uiPriority w:val="99"/>
    <w:semiHidden/>
    <w:unhideWhenUsed/>
    <w:rsid w:val="00991F88"/>
    <w:rPr>
      <w:color w:val="800080" w:themeColor="followedHyperlink"/>
      <w:u w:val="single"/>
    </w:rPr>
  </w:style>
  <w:style w:type="paragraph" w:styleId="ListParagraph">
    <w:name w:val="List Paragraph"/>
    <w:basedOn w:val="Normal"/>
    <w:uiPriority w:val="34"/>
    <w:qFormat/>
    <w:rsid w:val="00175323"/>
    <w:pPr>
      <w:ind w:left="720"/>
      <w:contextualSpacing/>
    </w:pPr>
  </w:style>
  <w:style w:type="character" w:styleId="UnresolvedMention">
    <w:name w:val="Unresolved Mention"/>
    <w:basedOn w:val="DefaultParagraphFont"/>
    <w:uiPriority w:val="99"/>
    <w:semiHidden/>
    <w:unhideWhenUsed/>
    <w:rsid w:val="006B0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1822D-52B1-4162-87F4-0B94DD58A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2500</Words>
  <Characters>14255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Fuller</dc:creator>
  <cp:lastModifiedBy>Neil Long</cp:lastModifiedBy>
  <cp:revision>2</cp:revision>
  <cp:lastPrinted>2023-11-16T15:03:00Z</cp:lastPrinted>
  <dcterms:created xsi:type="dcterms:W3CDTF">2023-11-22T19:39:00Z</dcterms:created>
  <dcterms:modified xsi:type="dcterms:W3CDTF">2023-11-22T19:39:00Z</dcterms:modified>
</cp:coreProperties>
</file>